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716" w:type="dxa"/>
        <w:tblInd w:w="-743" w:type="dxa"/>
        <w:tblLook w:val="04A0"/>
      </w:tblPr>
      <w:tblGrid>
        <w:gridCol w:w="3970"/>
        <w:gridCol w:w="7746"/>
      </w:tblGrid>
      <w:tr w:rsidR="004E54E0" w:rsidRPr="00844D17" w:rsidTr="004E54E0">
        <w:trPr>
          <w:trHeight w:val="345"/>
        </w:trPr>
        <w:tc>
          <w:tcPr>
            <w:tcW w:w="3970" w:type="dxa"/>
            <w:tcBorders>
              <w:top w:val="nil"/>
              <w:left w:val="nil"/>
              <w:bottom w:val="nil"/>
              <w:right w:val="nil"/>
            </w:tcBorders>
            <w:shd w:val="clear" w:color="auto" w:fill="auto"/>
            <w:noWrap/>
            <w:vAlign w:val="bottom"/>
            <w:hideMark/>
          </w:tcPr>
          <w:p w:rsidR="004E54E0" w:rsidRPr="00EE3464" w:rsidRDefault="004E54E0" w:rsidP="00BC595D">
            <w:pPr>
              <w:rPr>
                <w:rFonts w:cs="Arial"/>
              </w:rPr>
            </w:pPr>
            <w:r w:rsidRPr="00EE3464">
              <w:rPr>
                <w:rFonts w:cs="Arial"/>
                <w:szCs w:val="22"/>
              </w:rPr>
              <w:t>ΕΛΛΗΝΙΚΗ ΔΗΜΟΚΡΑΤΙΑ</w:t>
            </w:r>
          </w:p>
        </w:tc>
        <w:tc>
          <w:tcPr>
            <w:tcW w:w="7746" w:type="dxa"/>
            <w:tcBorders>
              <w:top w:val="nil"/>
              <w:left w:val="nil"/>
              <w:bottom w:val="nil"/>
              <w:right w:val="nil"/>
            </w:tcBorders>
            <w:shd w:val="clear" w:color="auto" w:fill="auto"/>
            <w:noWrap/>
            <w:vAlign w:val="bottom"/>
            <w:hideMark/>
          </w:tcPr>
          <w:p w:rsidR="004E54E0" w:rsidRPr="004E54E0" w:rsidRDefault="004E54E0" w:rsidP="00BC595D">
            <w:pPr>
              <w:rPr>
                <w:rFonts w:cs="Arial"/>
                <w:lang w:val="el-GR"/>
              </w:rPr>
            </w:pPr>
            <w:r w:rsidRPr="004E54E0">
              <w:rPr>
                <w:rFonts w:cs="Arial"/>
                <w:szCs w:val="22"/>
                <w:lang w:val="el-GR"/>
              </w:rPr>
              <w:t>ΕΡΓΟ: Υλικά συντήρησης &amp; επισκευής λοιπών εγκαταστάσεων</w:t>
            </w:r>
          </w:p>
        </w:tc>
      </w:tr>
      <w:tr w:rsidR="004E54E0" w:rsidRPr="00844D17" w:rsidTr="004E54E0">
        <w:trPr>
          <w:trHeight w:val="345"/>
        </w:trPr>
        <w:tc>
          <w:tcPr>
            <w:tcW w:w="3970" w:type="dxa"/>
            <w:tcBorders>
              <w:top w:val="nil"/>
              <w:left w:val="nil"/>
              <w:bottom w:val="nil"/>
              <w:right w:val="nil"/>
            </w:tcBorders>
            <w:shd w:val="clear" w:color="auto" w:fill="auto"/>
            <w:noWrap/>
            <w:vAlign w:val="bottom"/>
            <w:hideMark/>
          </w:tcPr>
          <w:p w:rsidR="004E54E0" w:rsidRPr="00EE3464" w:rsidRDefault="004E54E0" w:rsidP="00BC595D">
            <w:pPr>
              <w:rPr>
                <w:rFonts w:cs="Arial"/>
              </w:rPr>
            </w:pPr>
            <w:r w:rsidRPr="00EE3464">
              <w:rPr>
                <w:rFonts w:cs="Arial"/>
                <w:szCs w:val="22"/>
              </w:rPr>
              <w:t>ΔΗΜΟΣ Ι.Π. ΜΕΣΟΛΟΓΓΙΟΥ</w:t>
            </w:r>
          </w:p>
        </w:tc>
        <w:tc>
          <w:tcPr>
            <w:tcW w:w="7746" w:type="dxa"/>
            <w:tcBorders>
              <w:top w:val="nil"/>
              <w:left w:val="nil"/>
              <w:bottom w:val="nil"/>
              <w:right w:val="nil"/>
            </w:tcBorders>
            <w:shd w:val="clear" w:color="auto" w:fill="auto"/>
            <w:noWrap/>
            <w:vAlign w:val="bottom"/>
            <w:hideMark/>
          </w:tcPr>
          <w:p w:rsidR="004E54E0" w:rsidRPr="004E54E0" w:rsidRDefault="004E54E0" w:rsidP="00BC595D">
            <w:pPr>
              <w:rPr>
                <w:rFonts w:cs="Arial"/>
                <w:lang w:val="el-GR"/>
              </w:rPr>
            </w:pPr>
            <w:r w:rsidRPr="004E54E0">
              <w:rPr>
                <w:rFonts w:cs="Arial"/>
                <w:szCs w:val="22"/>
                <w:lang w:val="el-GR"/>
              </w:rPr>
              <w:t xml:space="preserve">         (Δ.Ε. Οινιαδών) &amp; προμήθεια &amp; τοποθέτηση   </w:t>
            </w:r>
          </w:p>
        </w:tc>
      </w:tr>
      <w:tr w:rsidR="004E54E0" w:rsidRPr="00844D17" w:rsidTr="004E54E0">
        <w:trPr>
          <w:trHeight w:val="345"/>
        </w:trPr>
        <w:tc>
          <w:tcPr>
            <w:tcW w:w="3970" w:type="dxa"/>
            <w:tcBorders>
              <w:top w:val="nil"/>
              <w:left w:val="nil"/>
              <w:bottom w:val="nil"/>
              <w:right w:val="nil"/>
            </w:tcBorders>
            <w:shd w:val="clear" w:color="auto" w:fill="auto"/>
            <w:noWrap/>
            <w:vAlign w:val="bottom"/>
            <w:hideMark/>
          </w:tcPr>
          <w:p w:rsidR="004E54E0" w:rsidRPr="00EE3464" w:rsidRDefault="004E54E0" w:rsidP="00BC595D">
            <w:pPr>
              <w:rPr>
                <w:rFonts w:cs="Arial"/>
              </w:rPr>
            </w:pPr>
            <w:r w:rsidRPr="00EE3464">
              <w:rPr>
                <w:rFonts w:cs="Arial"/>
                <w:szCs w:val="22"/>
              </w:rPr>
              <w:t>Δ/ΝΣΗ ΤΕΧΝ. ΥΠΗΡΕΣΙΩΝ</w:t>
            </w:r>
          </w:p>
        </w:tc>
        <w:tc>
          <w:tcPr>
            <w:tcW w:w="7746" w:type="dxa"/>
            <w:tcBorders>
              <w:top w:val="nil"/>
              <w:left w:val="nil"/>
              <w:bottom w:val="nil"/>
              <w:right w:val="nil"/>
            </w:tcBorders>
            <w:shd w:val="clear" w:color="auto" w:fill="auto"/>
            <w:noWrap/>
            <w:vAlign w:val="bottom"/>
            <w:hideMark/>
          </w:tcPr>
          <w:p w:rsidR="004E54E0" w:rsidRPr="004E54E0" w:rsidRDefault="004E54E0" w:rsidP="00BC595D">
            <w:pPr>
              <w:rPr>
                <w:rFonts w:cs="Arial"/>
                <w:lang w:val="el-GR"/>
              </w:rPr>
            </w:pPr>
            <w:r w:rsidRPr="004E54E0">
              <w:rPr>
                <w:rFonts w:cs="Arial"/>
                <w:szCs w:val="22"/>
                <w:lang w:val="el-GR"/>
              </w:rPr>
              <w:t xml:space="preserve">      φωτιστικών σωμάτων &amp; λαμπτήρες τύπου </w:t>
            </w:r>
            <w:r w:rsidRPr="006E66BC">
              <w:rPr>
                <w:rFonts w:cs="Arial"/>
                <w:szCs w:val="22"/>
              </w:rPr>
              <w:t>LED</w:t>
            </w:r>
            <w:r w:rsidRPr="004E54E0">
              <w:rPr>
                <w:rFonts w:cs="Arial"/>
                <w:szCs w:val="22"/>
                <w:lang w:val="el-GR"/>
              </w:rPr>
              <w:t xml:space="preserve">     </w:t>
            </w:r>
          </w:p>
        </w:tc>
      </w:tr>
    </w:tbl>
    <w:p w:rsidR="002B735A" w:rsidRPr="007B72E8" w:rsidRDefault="002B735A" w:rsidP="002B735A">
      <w:pPr>
        <w:rPr>
          <w:rFonts w:ascii="Tahoma" w:hAnsi="Tahoma" w:cs="Tahoma"/>
          <w:b/>
          <w:bCs/>
          <w:sz w:val="20"/>
          <w:lang w:val="el-GR"/>
        </w:rPr>
      </w:pPr>
      <w:r w:rsidRPr="007B72E8">
        <w:rPr>
          <w:rFonts w:ascii="Tahoma" w:hAnsi="Tahoma" w:cs="Tahoma"/>
          <w:b/>
          <w:bCs/>
          <w:sz w:val="20"/>
          <w:lang w:val="el-GR"/>
        </w:rPr>
        <w:tab/>
      </w:r>
    </w:p>
    <w:p w:rsidR="0006186C" w:rsidRPr="007B72E8" w:rsidRDefault="00DD37A4">
      <w:pPr>
        <w:spacing w:line="240" w:lineRule="atLeast"/>
        <w:jc w:val="center"/>
        <w:rPr>
          <w:b/>
          <w:sz w:val="28"/>
          <w:szCs w:val="28"/>
          <w:lang w:val="el-GR"/>
        </w:rPr>
      </w:pPr>
      <w:r>
        <w:rPr>
          <w:b/>
          <w:sz w:val="28"/>
          <w:szCs w:val="28"/>
          <w:u w:val="single"/>
          <w:lang w:val="el-GR"/>
        </w:rPr>
        <w:t xml:space="preserve">ΕΙΔΙΚΗ </w:t>
      </w:r>
      <w:r w:rsidR="0006186C" w:rsidRPr="007B72E8">
        <w:rPr>
          <w:b/>
          <w:sz w:val="28"/>
          <w:szCs w:val="28"/>
          <w:u w:val="single"/>
          <w:lang w:val="el-GR"/>
        </w:rPr>
        <w:t>ΣΥΓΓΡΑΦΗ   ΥΠΟΧΡΕΩΣΕΩΝ</w:t>
      </w:r>
    </w:p>
    <w:p w:rsidR="0006186C" w:rsidRPr="007B72E8" w:rsidRDefault="0006186C">
      <w:pPr>
        <w:spacing w:line="240" w:lineRule="atLeast"/>
        <w:jc w:val="both"/>
        <w:rPr>
          <w:sz w:val="20"/>
          <w:lang w:val="el-GR"/>
        </w:rPr>
      </w:pPr>
    </w:p>
    <w:p w:rsidR="0006186C" w:rsidRPr="007B72E8" w:rsidRDefault="0006186C">
      <w:pPr>
        <w:spacing w:line="240" w:lineRule="atLeast"/>
        <w:jc w:val="both"/>
        <w:rPr>
          <w:b/>
          <w:sz w:val="20"/>
          <w:lang w:val="el-GR"/>
        </w:rPr>
      </w:pPr>
      <w:r w:rsidRPr="007B72E8">
        <w:rPr>
          <w:b/>
          <w:sz w:val="20"/>
          <w:u w:val="single"/>
          <w:lang w:val="el-GR"/>
        </w:rPr>
        <w:t>Άρθρο 1ο</w:t>
      </w:r>
    </w:p>
    <w:p w:rsidR="00D41373" w:rsidRDefault="0006186C" w:rsidP="00D41373">
      <w:pPr>
        <w:rPr>
          <w:sz w:val="24"/>
          <w:lang w:val="el-GR"/>
        </w:rPr>
      </w:pPr>
      <w:r w:rsidRPr="007B72E8">
        <w:rPr>
          <w:sz w:val="20"/>
          <w:lang w:val="el-GR"/>
        </w:rPr>
        <w:tab/>
        <w:t xml:space="preserve">Αντικείμενο της προμήθειας </w:t>
      </w:r>
      <w:r w:rsidR="00D41373">
        <w:rPr>
          <w:sz w:val="20"/>
          <w:lang w:val="el-GR"/>
        </w:rPr>
        <w:t xml:space="preserve">είναι </w:t>
      </w:r>
      <w:r w:rsidR="00DD37A4">
        <w:rPr>
          <w:sz w:val="20"/>
          <w:lang w:val="el-GR"/>
        </w:rPr>
        <w:t>«</w:t>
      </w:r>
      <w:r w:rsidR="004E54E0" w:rsidRPr="004E54E0">
        <w:rPr>
          <w:rFonts w:cs="Arial"/>
          <w:b/>
          <w:szCs w:val="22"/>
          <w:lang w:val="el-GR"/>
        </w:rPr>
        <w:t xml:space="preserve">Υλικά συντήρησης &amp; επισκευής λοιπών εγκαταστάσεων (Δ.Ε. Οινιαδών) &amp; προμήθεια &amp; τοποθέτηση φωτιστικών σωμάτων &amp; λαμπτήρες τύπου </w:t>
      </w:r>
      <w:r w:rsidR="004E54E0" w:rsidRPr="008F325F">
        <w:rPr>
          <w:rFonts w:cs="Arial"/>
          <w:b/>
          <w:szCs w:val="22"/>
        </w:rPr>
        <w:t>LED</w:t>
      </w:r>
      <w:r w:rsidR="00DD37A4">
        <w:rPr>
          <w:b/>
          <w:sz w:val="24"/>
          <w:lang w:val="el-GR"/>
        </w:rPr>
        <w:t>»</w:t>
      </w:r>
    </w:p>
    <w:p w:rsidR="007B72E8" w:rsidRPr="007B72E8" w:rsidRDefault="007B72E8">
      <w:pPr>
        <w:spacing w:line="240" w:lineRule="atLeast"/>
        <w:jc w:val="both"/>
        <w:rPr>
          <w:sz w:val="20"/>
          <w:u w:val="single"/>
          <w:lang w:val="el-GR"/>
        </w:rPr>
      </w:pPr>
    </w:p>
    <w:p w:rsidR="0006186C" w:rsidRPr="007B72E8" w:rsidRDefault="0006186C">
      <w:pPr>
        <w:spacing w:line="240" w:lineRule="atLeast"/>
        <w:jc w:val="both"/>
        <w:rPr>
          <w:b/>
          <w:sz w:val="20"/>
          <w:lang w:val="el-GR"/>
        </w:rPr>
      </w:pPr>
      <w:r w:rsidRPr="007B72E8">
        <w:rPr>
          <w:b/>
          <w:sz w:val="20"/>
          <w:u w:val="single"/>
          <w:lang w:val="el-GR"/>
        </w:rPr>
        <w:t>Άρθρο 2ο</w:t>
      </w:r>
    </w:p>
    <w:p w:rsidR="0006186C" w:rsidRPr="007B72E8" w:rsidRDefault="0006186C">
      <w:pPr>
        <w:spacing w:line="240" w:lineRule="atLeast"/>
        <w:jc w:val="both"/>
        <w:rPr>
          <w:sz w:val="20"/>
          <w:lang w:val="el-GR"/>
        </w:rPr>
      </w:pPr>
      <w:r w:rsidRPr="007B72E8">
        <w:rPr>
          <w:sz w:val="20"/>
          <w:lang w:val="el-GR"/>
        </w:rPr>
        <w:t>Ισχύουσες διατάξεις</w:t>
      </w:r>
    </w:p>
    <w:p w:rsidR="0006186C" w:rsidRPr="007B72E8" w:rsidRDefault="0006186C">
      <w:pPr>
        <w:spacing w:line="240" w:lineRule="atLeast"/>
        <w:jc w:val="both"/>
        <w:rPr>
          <w:sz w:val="20"/>
          <w:lang w:val="el-GR"/>
        </w:rPr>
      </w:pPr>
      <w:r w:rsidRPr="007B72E8">
        <w:rPr>
          <w:sz w:val="20"/>
          <w:lang w:val="el-GR"/>
        </w:rPr>
        <w:tab/>
        <w:t>Η διενέργεια του διαγωνισμού και η εκτέλεση της προμήθειας διέπονται</w:t>
      </w:r>
      <w:r w:rsidR="00972B39" w:rsidRPr="007B72E8">
        <w:rPr>
          <w:sz w:val="20"/>
          <w:lang w:val="el-GR"/>
        </w:rPr>
        <w:t xml:space="preserve"> από </w:t>
      </w:r>
      <w:r w:rsidRPr="007B72E8">
        <w:rPr>
          <w:sz w:val="20"/>
          <w:lang w:val="el-GR"/>
        </w:rPr>
        <w:t>:</w:t>
      </w:r>
    </w:p>
    <w:p w:rsidR="00972B39" w:rsidRPr="007B72E8" w:rsidRDefault="00972B39" w:rsidP="00972B39">
      <w:pPr>
        <w:spacing w:line="240" w:lineRule="atLeast"/>
        <w:jc w:val="both"/>
        <w:rPr>
          <w:sz w:val="20"/>
          <w:lang w:val="el-GR"/>
        </w:rPr>
      </w:pPr>
      <w:r w:rsidRPr="007B72E8">
        <w:rPr>
          <w:sz w:val="20"/>
          <w:lang w:val="el-GR"/>
        </w:rPr>
        <w:t>Τις διατάξεις:</w:t>
      </w:r>
    </w:p>
    <w:p w:rsidR="00972B39" w:rsidRPr="00AE1A40" w:rsidRDefault="00AE1A40" w:rsidP="00AE1A40">
      <w:pPr>
        <w:pStyle w:val="a6"/>
        <w:numPr>
          <w:ilvl w:val="0"/>
          <w:numId w:val="9"/>
        </w:numPr>
        <w:spacing w:line="240" w:lineRule="atLeast"/>
        <w:jc w:val="both"/>
        <w:rPr>
          <w:sz w:val="20"/>
          <w:lang w:val="el-GR"/>
        </w:rPr>
      </w:pPr>
      <w:r w:rsidRPr="00AE1A40">
        <w:rPr>
          <w:sz w:val="20"/>
          <w:lang w:val="el-GR"/>
        </w:rPr>
        <w:t>Παρ. 2Β του άρθρου 11 του Ν. 4013/</w:t>
      </w:r>
      <w:r>
        <w:rPr>
          <w:sz w:val="20"/>
          <w:lang w:val="el-GR"/>
        </w:rPr>
        <w:t>2</w:t>
      </w:r>
      <w:r w:rsidRPr="00AE1A40">
        <w:rPr>
          <w:sz w:val="20"/>
          <w:lang w:val="el-GR"/>
        </w:rPr>
        <w:t>011</w:t>
      </w:r>
    </w:p>
    <w:p w:rsidR="00AE1A40" w:rsidRDefault="00AE1A40" w:rsidP="00AE1A40">
      <w:pPr>
        <w:pStyle w:val="a6"/>
        <w:numPr>
          <w:ilvl w:val="0"/>
          <w:numId w:val="9"/>
        </w:numPr>
        <w:spacing w:line="240" w:lineRule="atLeast"/>
        <w:jc w:val="both"/>
        <w:rPr>
          <w:sz w:val="20"/>
          <w:lang w:val="el-GR"/>
        </w:rPr>
      </w:pPr>
      <w:r>
        <w:rPr>
          <w:sz w:val="20"/>
          <w:lang w:val="el-GR"/>
        </w:rPr>
        <w:t>Αρθρο 38 του Ν. 4412/2016</w:t>
      </w:r>
    </w:p>
    <w:p w:rsidR="00AE1A40" w:rsidRDefault="00AE1A40" w:rsidP="00AE1A40">
      <w:pPr>
        <w:pStyle w:val="a6"/>
        <w:numPr>
          <w:ilvl w:val="0"/>
          <w:numId w:val="9"/>
        </w:numPr>
        <w:spacing w:line="240" w:lineRule="atLeast"/>
        <w:jc w:val="both"/>
        <w:rPr>
          <w:sz w:val="20"/>
          <w:lang w:val="el-GR"/>
        </w:rPr>
      </w:pPr>
      <w:r>
        <w:rPr>
          <w:sz w:val="20"/>
          <w:lang w:val="el-GR"/>
        </w:rPr>
        <w:t>Παρ. 4 του άρθρου 209 του Ν. 3463/2006</w:t>
      </w:r>
    </w:p>
    <w:p w:rsidR="00AE1A40" w:rsidRDefault="00AE1A40" w:rsidP="00AE1A40">
      <w:pPr>
        <w:pStyle w:val="a6"/>
        <w:numPr>
          <w:ilvl w:val="0"/>
          <w:numId w:val="9"/>
        </w:numPr>
        <w:spacing w:line="240" w:lineRule="atLeast"/>
        <w:jc w:val="both"/>
        <w:rPr>
          <w:sz w:val="20"/>
          <w:lang w:val="el-GR"/>
        </w:rPr>
      </w:pPr>
      <w:r>
        <w:rPr>
          <w:sz w:val="20"/>
          <w:lang w:val="el-GR"/>
        </w:rPr>
        <w:t>Αρθρο 54 του Ν. 4412/2016</w:t>
      </w:r>
    </w:p>
    <w:p w:rsidR="00AE1A40" w:rsidRDefault="00AE1A40" w:rsidP="00AE1A40">
      <w:pPr>
        <w:pStyle w:val="a6"/>
        <w:numPr>
          <w:ilvl w:val="0"/>
          <w:numId w:val="9"/>
        </w:numPr>
        <w:spacing w:line="240" w:lineRule="atLeast"/>
        <w:jc w:val="both"/>
        <w:rPr>
          <w:sz w:val="20"/>
          <w:lang w:val="el-GR"/>
        </w:rPr>
      </w:pPr>
      <w:r>
        <w:rPr>
          <w:sz w:val="20"/>
          <w:lang w:val="el-GR"/>
        </w:rPr>
        <w:t>Παρ. 9 άρθρο 209 του Ν. 3463/2006</w:t>
      </w:r>
    </w:p>
    <w:p w:rsidR="00AE1A40" w:rsidRDefault="00AE1A40" w:rsidP="00AE1A40">
      <w:pPr>
        <w:pStyle w:val="a6"/>
        <w:numPr>
          <w:ilvl w:val="0"/>
          <w:numId w:val="9"/>
        </w:numPr>
        <w:spacing w:line="240" w:lineRule="atLeast"/>
        <w:jc w:val="both"/>
        <w:rPr>
          <w:sz w:val="20"/>
          <w:lang w:val="el-GR"/>
        </w:rPr>
      </w:pPr>
      <w:r>
        <w:rPr>
          <w:sz w:val="20"/>
          <w:lang w:val="el-GR"/>
        </w:rPr>
        <w:t>Παρ. 31 του άρθρου 2 του Ν. 4412/2016</w:t>
      </w:r>
    </w:p>
    <w:p w:rsidR="00AE1A40" w:rsidRDefault="00AE1A40" w:rsidP="00AE1A40">
      <w:pPr>
        <w:pStyle w:val="a6"/>
        <w:numPr>
          <w:ilvl w:val="0"/>
          <w:numId w:val="9"/>
        </w:numPr>
        <w:spacing w:line="240" w:lineRule="atLeast"/>
        <w:jc w:val="both"/>
        <w:rPr>
          <w:sz w:val="20"/>
          <w:lang w:val="el-GR"/>
        </w:rPr>
      </w:pPr>
      <w:r>
        <w:rPr>
          <w:sz w:val="20"/>
          <w:lang w:val="el-GR"/>
        </w:rPr>
        <w:t>Παρ. 1 του άρθρου 118 του Ν. 4412/2016</w:t>
      </w:r>
    </w:p>
    <w:p w:rsidR="00AE1A40" w:rsidRPr="00AE1A40" w:rsidRDefault="00AE1A40" w:rsidP="00AE1A40">
      <w:pPr>
        <w:pStyle w:val="a6"/>
        <w:spacing w:line="240" w:lineRule="atLeast"/>
        <w:jc w:val="both"/>
        <w:rPr>
          <w:sz w:val="20"/>
          <w:lang w:val="el-GR"/>
        </w:rPr>
      </w:pPr>
    </w:p>
    <w:p w:rsidR="0006186C" w:rsidRPr="007B72E8" w:rsidRDefault="0006186C">
      <w:pPr>
        <w:spacing w:line="240" w:lineRule="atLeast"/>
        <w:jc w:val="both"/>
        <w:rPr>
          <w:b/>
          <w:sz w:val="20"/>
          <w:u w:val="single"/>
          <w:lang w:val="el-GR"/>
        </w:rPr>
      </w:pPr>
      <w:r w:rsidRPr="007B72E8">
        <w:rPr>
          <w:b/>
          <w:sz w:val="20"/>
          <w:u w:val="single"/>
          <w:lang w:val="el-GR"/>
        </w:rPr>
        <w:t>Άρθρο 3ο</w:t>
      </w:r>
    </w:p>
    <w:p w:rsidR="0006186C" w:rsidRPr="007B72E8" w:rsidRDefault="0006186C">
      <w:pPr>
        <w:spacing w:line="240" w:lineRule="atLeast"/>
        <w:jc w:val="both"/>
        <w:rPr>
          <w:sz w:val="20"/>
          <w:lang w:val="el-GR"/>
        </w:rPr>
      </w:pPr>
      <w:r w:rsidRPr="007B72E8">
        <w:rPr>
          <w:sz w:val="20"/>
          <w:lang w:val="el-GR"/>
        </w:rPr>
        <w:t>Τρόπος εκτέλεσης της προμήθειας</w:t>
      </w:r>
    </w:p>
    <w:p w:rsidR="0006186C" w:rsidRPr="00E8049C" w:rsidRDefault="0006186C">
      <w:pPr>
        <w:spacing w:line="240" w:lineRule="atLeast"/>
        <w:jc w:val="both"/>
        <w:rPr>
          <w:sz w:val="20"/>
          <w:lang w:val="el-GR"/>
        </w:rPr>
      </w:pPr>
      <w:r w:rsidRPr="007B72E8">
        <w:rPr>
          <w:sz w:val="20"/>
          <w:lang w:val="el-GR"/>
        </w:rPr>
        <w:tab/>
        <w:t xml:space="preserve">Η εκτέλεση της προμήθειας αυτής θα πραγματοποιηθεί </w:t>
      </w:r>
      <w:r w:rsidR="00D26073">
        <w:rPr>
          <w:sz w:val="20"/>
          <w:lang w:val="el-GR"/>
        </w:rPr>
        <w:t>με απευθείας ανάθεση και</w:t>
      </w:r>
      <w:r w:rsidRPr="007B72E8">
        <w:rPr>
          <w:sz w:val="20"/>
          <w:lang w:val="el-GR"/>
        </w:rPr>
        <w:t xml:space="preserve"> </w:t>
      </w:r>
      <w:r w:rsidR="008875FE" w:rsidRPr="008875FE">
        <w:rPr>
          <w:sz w:val="20"/>
          <w:lang w:val="el-GR"/>
        </w:rPr>
        <w:t xml:space="preserve">σύμφωνα με </w:t>
      </w:r>
      <w:r w:rsidR="00D26073">
        <w:rPr>
          <w:sz w:val="20"/>
          <w:lang w:val="el-GR"/>
        </w:rPr>
        <w:t>το άρθρο 118</w:t>
      </w:r>
      <w:r w:rsidR="008875FE" w:rsidRPr="008875FE">
        <w:rPr>
          <w:sz w:val="20"/>
          <w:lang w:val="el-GR"/>
        </w:rPr>
        <w:t xml:space="preserve"> του νόμου 4412/2016.</w:t>
      </w:r>
    </w:p>
    <w:p w:rsidR="008875FE" w:rsidRPr="00E8049C" w:rsidRDefault="008875FE">
      <w:pPr>
        <w:spacing w:line="240" w:lineRule="atLeast"/>
        <w:jc w:val="both"/>
        <w:rPr>
          <w:sz w:val="20"/>
          <w:u w:val="single"/>
          <w:lang w:val="el-GR"/>
        </w:rPr>
      </w:pPr>
    </w:p>
    <w:p w:rsidR="0006186C" w:rsidRPr="007B72E8" w:rsidRDefault="0006186C">
      <w:pPr>
        <w:spacing w:line="240" w:lineRule="atLeast"/>
        <w:jc w:val="both"/>
        <w:rPr>
          <w:b/>
          <w:sz w:val="20"/>
          <w:u w:val="single"/>
          <w:lang w:val="el-GR"/>
        </w:rPr>
      </w:pPr>
      <w:r w:rsidRPr="007B72E8">
        <w:rPr>
          <w:b/>
          <w:sz w:val="20"/>
          <w:u w:val="single"/>
          <w:lang w:val="el-GR"/>
        </w:rPr>
        <w:t>Άρθρο 4ο</w:t>
      </w:r>
    </w:p>
    <w:p w:rsidR="0006186C" w:rsidRPr="007B72E8" w:rsidRDefault="0006186C">
      <w:pPr>
        <w:spacing w:line="240" w:lineRule="atLeast"/>
        <w:jc w:val="both"/>
        <w:rPr>
          <w:sz w:val="20"/>
          <w:lang w:val="el-GR"/>
        </w:rPr>
      </w:pPr>
      <w:r w:rsidRPr="007B72E8">
        <w:rPr>
          <w:sz w:val="20"/>
          <w:lang w:val="el-GR"/>
        </w:rPr>
        <w:t>Ανακοίνωση αποτελέσματος</w:t>
      </w:r>
    </w:p>
    <w:p w:rsidR="008875FE" w:rsidRPr="008875FE" w:rsidRDefault="008875FE" w:rsidP="008875FE">
      <w:pPr>
        <w:pStyle w:val="western"/>
        <w:spacing w:before="0" w:beforeAutospacing="0"/>
        <w:rPr>
          <w:sz w:val="20"/>
          <w:szCs w:val="20"/>
        </w:rPr>
      </w:pPr>
      <w:r w:rsidRPr="008875FE">
        <w:t xml:space="preserve">      </w:t>
      </w:r>
      <w:r w:rsidRPr="008875FE">
        <w:rPr>
          <w:sz w:val="20"/>
          <w:szCs w:val="20"/>
        </w:rPr>
        <w:t>Ο ανάδοχος της προμήθειας αυτής, μετά την κατά νόμο έγκριση του αποτελέσματος και μετά την ανακοίνωση του αποτελέσματος σύμφωνα με τις ισχύουσες διατάξεις υποχρεούται να προσέλθει στον Δήμο σε χρόνο όχι μικρότερο των δέκα (10) ημερών αλλά ούτε μεγαλύτερο των δεκαπέντε (15) ημερών από την παραλαβή του εγγράφου της ανακοινώσεως του αποτελέσματος, για την υπογραφή της σύμβασης.</w:t>
      </w:r>
    </w:p>
    <w:p w:rsidR="00BE511E" w:rsidRPr="007B72E8" w:rsidRDefault="00BE511E">
      <w:pPr>
        <w:spacing w:line="240" w:lineRule="atLeast"/>
        <w:jc w:val="both"/>
        <w:rPr>
          <w:sz w:val="20"/>
          <w:u w:val="single"/>
          <w:lang w:val="el-GR"/>
        </w:rPr>
      </w:pPr>
    </w:p>
    <w:p w:rsidR="0006186C" w:rsidRPr="007B72E8" w:rsidRDefault="0006186C">
      <w:pPr>
        <w:spacing w:line="240" w:lineRule="atLeast"/>
        <w:jc w:val="both"/>
        <w:rPr>
          <w:b/>
          <w:sz w:val="20"/>
          <w:u w:val="single"/>
          <w:lang w:val="el-GR"/>
        </w:rPr>
      </w:pPr>
      <w:r w:rsidRPr="007B72E8">
        <w:rPr>
          <w:b/>
          <w:sz w:val="20"/>
          <w:u w:val="single"/>
          <w:lang w:val="el-GR"/>
        </w:rPr>
        <w:t>Άρθρο 5ο</w:t>
      </w:r>
    </w:p>
    <w:p w:rsidR="0006186C" w:rsidRPr="007B72E8" w:rsidRDefault="0006186C">
      <w:pPr>
        <w:spacing w:line="240" w:lineRule="atLeast"/>
        <w:jc w:val="both"/>
        <w:rPr>
          <w:sz w:val="20"/>
          <w:lang w:val="el-GR"/>
        </w:rPr>
      </w:pPr>
      <w:r w:rsidRPr="007B72E8">
        <w:rPr>
          <w:sz w:val="20"/>
          <w:lang w:val="el-GR"/>
        </w:rPr>
        <w:t>Σύμβαση</w:t>
      </w:r>
    </w:p>
    <w:p w:rsidR="008875FE" w:rsidRPr="008875FE" w:rsidRDefault="0006186C" w:rsidP="008875FE">
      <w:pPr>
        <w:pStyle w:val="western"/>
        <w:spacing w:before="0" w:beforeAutospacing="0"/>
        <w:rPr>
          <w:sz w:val="20"/>
          <w:szCs w:val="20"/>
        </w:rPr>
      </w:pPr>
      <w:r w:rsidRPr="007B72E8">
        <w:rPr>
          <w:sz w:val="20"/>
        </w:rPr>
        <w:tab/>
      </w:r>
      <w:r w:rsidR="008875FE" w:rsidRPr="008875FE">
        <w:rPr>
          <w:sz w:val="20"/>
          <w:szCs w:val="20"/>
        </w:rPr>
        <w:t>Η σύμβαση συντάσσεται από τον αρμόδιο υπάλληλο και υπογράφεται και από τα δύο μέρη .</w:t>
      </w:r>
    </w:p>
    <w:p w:rsidR="0006186C" w:rsidRPr="007B72E8" w:rsidRDefault="0006186C">
      <w:pPr>
        <w:spacing w:line="240" w:lineRule="atLeast"/>
        <w:jc w:val="both"/>
        <w:rPr>
          <w:sz w:val="20"/>
          <w:u w:val="single"/>
          <w:lang w:val="el-GR"/>
        </w:rPr>
      </w:pPr>
    </w:p>
    <w:p w:rsidR="00FB586E" w:rsidRPr="00DD37A4" w:rsidRDefault="00FB586E" w:rsidP="00FB586E">
      <w:pPr>
        <w:jc w:val="both"/>
        <w:rPr>
          <w:rFonts w:cs="Arial"/>
          <w:b/>
          <w:sz w:val="20"/>
          <w:u w:val="single"/>
          <w:lang w:val="el-GR"/>
        </w:rPr>
      </w:pPr>
      <w:r w:rsidRPr="00DD37A4">
        <w:rPr>
          <w:rFonts w:cs="Arial"/>
          <w:b/>
          <w:sz w:val="20"/>
          <w:u w:val="single"/>
          <w:lang w:val="el-GR"/>
        </w:rPr>
        <w:t xml:space="preserve">Αρθρο </w:t>
      </w:r>
      <w:r w:rsidR="003F7EF3" w:rsidRPr="009611EC">
        <w:rPr>
          <w:rFonts w:cs="Arial"/>
          <w:b/>
          <w:sz w:val="20"/>
          <w:u w:val="single"/>
          <w:lang w:val="el-GR"/>
        </w:rPr>
        <w:t>6</w:t>
      </w:r>
      <w:r w:rsidRPr="00DD37A4">
        <w:rPr>
          <w:rFonts w:cs="Arial"/>
          <w:b/>
          <w:sz w:val="20"/>
          <w:u w:val="single"/>
          <w:lang w:val="el-GR"/>
        </w:rPr>
        <w:t>ο</w:t>
      </w:r>
    </w:p>
    <w:p w:rsidR="00FB586E" w:rsidRPr="00DD37A4" w:rsidRDefault="00FB586E" w:rsidP="00FB586E">
      <w:pPr>
        <w:jc w:val="both"/>
        <w:rPr>
          <w:rFonts w:cs="Arial"/>
          <w:sz w:val="20"/>
          <w:lang w:val="el-GR"/>
        </w:rPr>
      </w:pPr>
      <w:r w:rsidRPr="00DD37A4">
        <w:rPr>
          <w:rFonts w:cs="Arial"/>
          <w:sz w:val="20"/>
          <w:lang w:val="el-GR"/>
        </w:rPr>
        <w:t xml:space="preserve">Προθεσμία εκτέλεσης της προμήθειας </w:t>
      </w:r>
    </w:p>
    <w:p w:rsidR="00FB586E" w:rsidRPr="00DD37A4" w:rsidRDefault="00FB586E" w:rsidP="00FB586E">
      <w:pPr>
        <w:jc w:val="both"/>
        <w:rPr>
          <w:rFonts w:cs="Arial"/>
          <w:sz w:val="20"/>
          <w:lang w:val="el-GR"/>
        </w:rPr>
      </w:pPr>
      <w:r w:rsidRPr="00DD37A4">
        <w:rPr>
          <w:rFonts w:cs="Arial"/>
          <w:sz w:val="20"/>
          <w:lang w:val="el-GR"/>
        </w:rPr>
        <w:t>Η παράδοση του υλικού σε χώρους που θα υποδειχθούν από το Δήμο Μεσολογγίου  θα γίνει τμηματικά και ανάλογα με τις προκύπτουσες ανάγκε</w:t>
      </w:r>
      <w:r w:rsidR="00DA6BB0">
        <w:rPr>
          <w:rFonts w:cs="Arial"/>
          <w:sz w:val="20"/>
          <w:lang w:val="el-GR"/>
        </w:rPr>
        <w:t>ς ύστερα από έγγραφη ειδοποίηση και σύμφωνα με το άρθρο 206 του Ν. 4412/2016.</w:t>
      </w:r>
      <w:r w:rsidRPr="00DD37A4">
        <w:rPr>
          <w:rFonts w:cs="Arial"/>
          <w:sz w:val="20"/>
          <w:lang w:val="el-GR"/>
        </w:rPr>
        <w:t xml:space="preserve"> </w:t>
      </w:r>
    </w:p>
    <w:p w:rsidR="00FB586E" w:rsidRPr="007B72E8" w:rsidRDefault="00FB586E">
      <w:pPr>
        <w:spacing w:line="240" w:lineRule="atLeast"/>
        <w:jc w:val="both"/>
        <w:rPr>
          <w:sz w:val="20"/>
          <w:lang w:val="el-GR"/>
        </w:rPr>
      </w:pPr>
    </w:p>
    <w:p w:rsidR="0006186C" w:rsidRPr="007B72E8" w:rsidRDefault="00FB586E">
      <w:pPr>
        <w:spacing w:line="240" w:lineRule="atLeast"/>
        <w:jc w:val="both"/>
        <w:rPr>
          <w:b/>
          <w:sz w:val="20"/>
          <w:u w:val="single"/>
          <w:lang w:val="el-GR"/>
        </w:rPr>
      </w:pPr>
      <w:r>
        <w:rPr>
          <w:b/>
          <w:sz w:val="20"/>
          <w:u w:val="single"/>
          <w:lang w:val="el-GR"/>
        </w:rPr>
        <w:t xml:space="preserve">Άρθρο </w:t>
      </w:r>
      <w:r w:rsidR="003F7EF3" w:rsidRPr="009611EC">
        <w:rPr>
          <w:b/>
          <w:sz w:val="20"/>
          <w:u w:val="single"/>
          <w:lang w:val="el-GR"/>
        </w:rPr>
        <w:t>7</w:t>
      </w:r>
      <w:r w:rsidR="0006186C" w:rsidRPr="007B72E8">
        <w:rPr>
          <w:b/>
          <w:sz w:val="20"/>
          <w:u w:val="single"/>
          <w:lang w:val="el-GR"/>
        </w:rPr>
        <w:t>ο</w:t>
      </w:r>
    </w:p>
    <w:p w:rsidR="0006186C" w:rsidRPr="007B72E8" w:rsidRDefault="0006186C">
      <w:pPr>
        <w:spacing w:line="240" w:lineRule="atLeast"/>
        <w:jc w:val="both"/>
        <w:rPr>
          <w:sz w:val="20"/>
          <w:lang w:val="el-GR"/>
        </w:rPr>
      </w:pPr>
      <w:r w:rsidRPr="007B72E8">
        <w:rPr>
          <w:sz w:val="20"/>
          <w:lang w:val="el-GR"/>
        </w:rPr>
        <w:t xml:space="preserve">Χρόνος εγγυήσεως  </w:t>
      </w:r>
    </w:p>
    <w:p w:rsidR="0006186C" w:rsidRDefault="0006186C" w:rsidP="000541AD">
      <w:pPr>
        <w:spacing w:line="240" w:lineRule="atLeast"/>
        <w:jc w:val="both"/>
        <w:rPr>
          <w:sz w:val="20"/>
          <w:lang w:val="el-GR"/>
        </w:rPr>
      </w:pPr>
      <w:r w:rsidRPr="007B72E8">
        <w:rPr>
          <w:sz w:val="20"/>
          <w:lang w:val="el-GR"/>
        </w:rPr>
        <w:tab/>
      </w:r>
      <w:r w:rsidR="000541AD" w:rsidRPr="000541AD">
        <w:rPr>
          <w:sz w:val="20"/>
          <w:lang w:val="el-GR"/>
        </w:rPr>
        <w:t>Χρόνος εγγυήσεως ορίζεται με την παραλαβή των υλικών</w:t>
      </w:r>
      <w:r w:rsidR="004E54E0">
        <w:rPr>
          <w:sz w:val="20"/>
          <w:lang w:val="el-GR"/>
        </w:rPr>
        <w:t xml:space="preserve"> για το πρώτο τμήμα της προμήθειας και δύο (2) χρόνια για το δεύτερο τμήμα.</w:t>
      </w:r>
    </w:p>
    <w:p w:rsidR="000541AD" w:rsidRPr="000541AD" w:rsidRDefault="000541AD" w:rsidP="000541AD">
      <w:pPr>
        <w:spacing w:line="240" w:lineRule="atLeast"/>
        <w:jc w:val="both"/>
        <w:rPr>
          <w:sz w:val="20"/>
          <w:lang w:val="el-GR"/>
        </w:rPr>
      </w:pPr>
    </w:p>
    <w:p w:rsidR="0006186C" w:rsidRPr="007B72E8" w:rsidRDefault="00FB586E">
      <w:pPr>
        <w:spacing w:line="240" w:lineRule="atLeast"/>
        <w:jc w:val="both"/>
        <w:rPr>
          <w:b/>
          <w:sz w:val="20"/>
          <w:u w:val="single"/>
          <w:lang w:val="el-GR"/>
        </w:rPr>
      </w:pPr>
      <w:r>
        <w:rPr>
          <w:b/>
          <w:sz w:val="20"/>
          <w:u w:val="single"/>
          <w:lang w:val="el-GR"/>
        </w:rPr>
        <w:t xml:space="preserve">Άρθρο </w:t>
      </w:r>
      <w:r w:rsidR="003F7EF3" w:rsidRPr="009611EC">
        <w:rPr>
          <w:b/>
          <w:sz w:val="20"/>
          <w:u w:val="single"/>
          <w:lang w:val="el-GR"/>
        </w:rPr>
        <w:t>8</w:t>
      </w:r>
      <w:r w:rsidR="0006186C" w:rsidRPr="007B72E8">
        <w:rPr>
          <w:b/>
          <w:sz w:val="20"/>
          <w:u w:val="single"/>
          <w:lang w:val="el-GR"/>
        </w:rPr>
        <w:t>ο</w:t>
      </w:r>
    </w:p>
    <w:p w:rsidR="0006186C" w:rsidRPr="007B72E8" w:rsidRDefault="000A1640">
      <w:pPr>
        <w:spacing w:line="240" w:lineRule="atLeast"/>
        <w:jc w:val="both"/>
        <w:rPr>
          <w:sz w:val="20"/>
          <w:lang w:val="el-GR"/>
        </w:rPr>
      </w:pPr>
      <w:r>
        <w:rPr>
          <w:sz w:val="20"/>
          <w:lang w:val="el-GR"/>
        </w:rPr>
        <w:t>Κυρώσεις για εκπρόθεσμη παράδοση της προμήθειας.</w:t>
      </w:r>
    </w:p>
    <w:p w:rsidR="0006186C" w:rsidRPr="0086258A" w:rsidRDefault="0006186C">
      <w:pPr>
        <w:spacing w:line="240" w:lineRule="atLeast"/>
        <w:jc w:val="both"/>
        <w:rPr>
          <w:sz w:val="20"/>
          <w:lang w:val="el-GR"/>
        </w:rPr>
      </w:pPr>
      <w:r w:rsidRPr="007B72E8">
        <w:rPr>
          <w:sz w:val="20"/>
          <w:lang w:val="el-GR"/>
        </w:rPr>
        <w:tab/>
        <w:t>Εφ' όσον υπάρξει αδικαιολόγητη υπέρβαση της συμβατικής προθεσμίας εκτέλεσης της προμήθειας μπορούν να επιβληθ</w:t>
      </w:r>
      <w:r w:rsidR="000A1640">
        <w:rPr>
          <w:sz w:val="20"/>
          <w:lang w:val="el-GR"/>
        </w:rPr>
        <w:t>εί πρόστιμο</w:t>
      </w:r>
      <w:r w:rsidRPr="007B72E8">
        <w:rPr>
          <w:sz w:val="20"/>
          <w:lang w:val="el-GR"/>
        </w:rPr>
        <w:t xml:space="preserve"> σύμφωνα με τις διατάξεις τ</w:t>
      </w:r>
      <w:r w:rsidR="000A1640">
        <w:rPr>
          <w:sz w:val="20"/>
          <w:lang w:val="el-GR"/>
        </w:rPr>
        <w:t>ου</w:t>
      </w:r>
      <w:r w:rsidRPr="007B72E8">
        <w:rPr>
          <w:sz w:val="20"/>
          <w:lang w:val="el-GR"/>
        </w:rPr>
        <w:t xml:space="preserve"> άρθρ</w:t>
      </w:r>
      <w:r w:rsidR="000A1640">
        <w:rPr>
          <w:sz w:val="20"/>
          <w:lang w:val="el-GR"/>
        </w:rPr>
        <w:t>ου 207 του Ν. 4412/2016</w:t>
      </w:r>
      <w:r w:rsidRPr="007B72E8">
        <w:rPr>
          <w:sz w:val="20"/>
          <w:lang w:val="el-GR"/>
        </w:rPr>
        <w:t>.</w:t>
      </w:r>
    </w:p>
    <w:p w:rsidR="003B2671" w:rsidRPr="0086258A" w:rsidRDefault="003B2671">
      <w:pPr>
        <w:spacing w:line="240" w:lineRule="atLeast"/>
        <w:jc w:val="both"/>
        <w:rPr>
          <w:sz w:val="20"/>
          <w:lang w:val="el-GR"/>
        </w:rPr>
      </w:pPr>
    </w:p>
    <w:p w:rsidR="0006186C" w:rsidRPr="007B72E8" w:rsidRDefault="0006186C">
      <w:pPr>
        <w:spacing w:line="240" w:lineRule="atLeast"/>
        <w:jc w:val="both"/>
        <w:rPr>
          <w:sz w:val="20"/>
          <w:u w:val="single"/>
          <w:lang w:val="el-GR"/>
        </w:rPr>
      </w:pPr>
    </w:p>
    <w:p w:rsidR="0006186C" w:rsidRPr="007B72E8" w:rsidRDefault="0006186C">
      <w:pPr>
        <w:spacing w:line="240" w:lineRule="atLeast"/>
        <w:jc w:val="both"/>
        <w:rPr>
          <w:b/>
          <w:sz w:val="20"/>
          <w:lang w:val="el-GR"/>
        </w:rPr>
      </w:pPr>
      <w:r w:rsidRPr="007B72E8">
        <w:rPr>
          <w:b/>
          <w:sz w:val="20"/>
          <w:u w:val="single"/>
          <w:lang w:val="el-GR"/>
        </w:rPr>
        <w:t xml:space="preserve">Άρθρο  </w:t>
      </w:r>
      <w:r w:rsidR="003F7EF3" w:rsidRPr="009611EC">
        <w:rPr>
          <w:b/>
          <w:sz w:val="20"/>
          <w:u w:val="single"/>
          <w:lang w:val="el-GR"/>
        </w:rPr>
        <w:t>9</w:t>
      </w:r>
      <w:r w:rsidRPr="007B72E8">
        <w:rPr>
          <w:b/>
          <w:sz w:val="20"/>
          <w:u w:val="single"/>
          <w:lang w:val="el-GR"/>
        </w:rPr>
        <w:t>ο</w:t>
      </w:r>
      <w:r w:rsidRPr="007B72E8">
        <w:rPr>
          <w:b/>
          <w:sz w:val="20"/>
          <w:lang w:val="el-GR"/>
        </w:rPr>
        <w:t xml:space="preserve"> </w:t>
      </w:r>
    </w:p>
    <w:p w:rsidR="0006186C" w:rsidRPr="007B72E8" w:rsidRDefault="0006186C">
      <w:pPr>
        <w:spacing w:line="240" w:lineRule="atLeast"/>
        <w:jc w:val="both"/>
        <w:rPr>
          <w:sz w:val="20"/>
          <w:lang w:val="el-GR"/>
        </w:rPr>
      </w:pPr>
      <w:r w:rsidRPr="007B72E8">
        <w:rPr>
          <w:sz w:val="20"/>
          <w:lang w:val="el-GR"/>
        </w:rPr>
        <w:t>Πλημμελής κατασκευή</w:t>
      </w:r>
    </w:p>
    <w:p w:rsidR="008875FE" w:rsidRPr="00DA6BB0" w:rsidRDefault="0006186C" w:rsidP="008875FE">
      <w:pPr>
        <w:autoSpaceDE w:val="0"/>
        <w:autoSpaceDN w:val="0"/>
        <w:adjustRightInd w:val="0"/>
        <w:rPr>
          <w:rFonts w:cs="Arial"/>
          <w:sz w:val="20"/>
          <w:lang w:val="el-GR"/>
        </w:rPr>
      </w:pPr>
      <w:r w:rsidRPr="007B72E8">
        <w:rPr>
          <w:sz w:val="20"/>
          <w:lang w:val="el-GR"/>
        </w:rPr>
        <w:tab/>
      </w:r>
      <w:r w:rsidR="008875FE" w:rsidRPr="008875FE">
        <w:rPr>
          <w:rFonts w:cs="Arial"/>
          <w:sz w:val="20"/>
          <w:lang w:val="el-GR"/>
        </w:rPr>
        <w:t>Εάν τα είδη που έχουν παραληφθεί διαπιστωθεί ότι δεν εκπληρώνουν τους όρους της σύμβασης ή εμφανίζουν ελαττώματα και κακοτεχνίες, ο ανάδοχος υποχρεώνεται να τα αντικαταστήσει με νέα που θα πληρούν τις προδιαγραφές της μελέτης και τους όρους της σύμβασης σε διάστημα πέντε (5) εργάσιμων ημερών</w:t>
      </w:r>
      <w:r w:rsidR="00DA6BB0">
        <w:rPr>
          <w:rFonts w:cs="Arial"/>
          <w:szCs w:val="22"/>
          <w:lang w:val="el-GR"/>
        </w:rPr>
        <w:t xml:space="preserve"> </w:t>
      </w:r>
      <w:r w:rsidR="00DA6BB0" w:rsidRPr="00DA6BB0">
        <w:rPr>
          <w:rFonts w:cs="Arial"/>
          <w:sz w:val="20"/>
          <w:lang w:val="el-GR"/>
        </w:rPr>
        <w:t>και σύμφωνα με το άρθρο 213 του Ν. 4412/2016</w:t>
      </w:r>
    </w:p>
    <w:p w:rsidR="0006186C" w:rsidRPr="007B72E8" w:rsidRDefault="0006186C">
      <w:pPr>
        <w:spacing w:line="240" w:lineRule="atLeast"/>
        <w:jc w:val="both"/>
        <w:rPr>
          <w:sz w:val="20"/>
          <w:lang w:val="el-GR"/>
        </w:rPr>
      </w:pPr>
    </w:p>
    <w:p w:rsidR="00465296" w:rsidRPr="007B72E8" w:rsidRDefault="00465296">
      <w:pPr>
        <w:spacing w:line="240" w:lineRule="atLeast"/>
        <w:jc w:val="both"/>
        <w:rPr>
          <w:sz w:val="20"/>
          <w:u w:val="single"/>
          <w:lang w:val="el-GR"/>
        </w:rPr>
      </w:pPr>
    </w:p>
    <w:p w:rsidR="0006186C" w:rsidRPr="007B72E8" w:rsidRDefault="0006186C">
      <w:pPr>
        <w:spacing w:line="240" w:lineRule="atLeast"/>
        <w:jc w:val="both"/>
        <w:rPr>
          <w:b/>
          <w:sz w:val="20"/>
          <w:u w:val="single"/>
          <w:lang w:val="el-GR"/>
        </w:rPr>
      </w:pPr>
      <w:r w:rsidRPr="007B72E8">
        <w:rPr>
          <w:b/>
          <w:sz w:val="20"/>
          <w:u w:val="single"/>
          <w:lang w:val="el-GR"/>
        </w:rPr>
        <w:t>Άρθρο 1</w:t>
      </w:r>
      <w:r w:rsidR="003F7EF3" w:rsidRPr="009611EC">
        <w:rPr>
          <w:b/>
          <w:sz w:val="20"/>
          <w:u w:val="single"/>
          <w:lang w:val="el-GR"/>
        </w:rPr>
        <w:t>0</w:t>
      </w:r>
      <w:r w:rsidRPr="007B72E8">
        <w:rPr>
          <w:b/>
          <w:sz w:val="20"/>
          <w:u w:val="single"/>
          <w:lang w:val="el-GR"/>
        </w:rPr>
        <w:t>ο</w:t>
      </w:r>
    </w:p>
    <w:p w:rsidR="0006186C" w:rsidRPr="007B72E8" w:rsidRDefault="0006186C">
      <w:pPr>
        <w:spacing w:line="240" w:lineRule="atLeast"/>
        <w:jc w:val="both"/>
        <w:rPr>
          <w:sz w:val="20"/>
          <w:lang w:val="el-GR"/>
        </w:rPr>
      </w:pPr>
    </w:p>
    <w:p w:rsidR="0006186C" w:rsidRPr="007B72E8" w:rsidRDefault="0006186C">
      <w:pPr>
        <w:spacing w:line="240" w:lineRule="atLeast"/>
        <w:jc w:val="both"/>
        <w:rPr>
          <w:sz w:val="20"/>
          <w:lang w:val="el-GR"/>
        </w:rPr>
      </w:pPr>
      <w:r w:rsidRPr="007B72E8">
        <w:rPr>
          <w:sz w:val="20"/>
          <w:lang w:val="el-GR"/>
        </w:rPr>
        <w:t>Φόροι, τέλη, κρατήσεις</w:t>
      </w:r>
    </w:p>
    <w:p w:rsidR="000541AD" w:rsidRPr="000541AD" w:rsidRDefault="005B3176" w:rsidP="000541AD">
      <w:pPr>
        <w:pStyle w:val="western"/>
        <w:spacing w:before="0" w:beforeAutospacing="0"/>
        <w:rPr>
          <w:sz w:val="20"/>
          <w:szCs w:val="20"/>
        </w:rPr>
      </w:pPr>
      <w:r>
        <w:rPr>
          <w:sz w:val="20"/>
          <w:szCs w:val="20"/>
        </w:rPr>
        <w:t xml:space="preserve">   </w:t>
      </w:r>
      <w:r w:rsidR="000541AD" w:rsidRPr="000541AD">
        <w:rPr>
          <w:sz w:val="20"/>
          <w:szCs w:val="20"/>
        </w:rPr>
        <w:t>Ο ανάδοχος υπόκειται σε όλους τους φόρους βάσει των κείμενων διατάξεων, τέλη και κρατήσεις που θα ισχύουν κατά την ημέρα της διενέργειας του διαγωνισμού.</w:t>
      </w:r>
    </w:p>
    <w:p w:rsidR="00972B39" w:rsidRPr="007B72E8" w:rsidRDefault="00972B39">
      <w:pPr>
        <w:spacing w:line="240" w:lineRule="atLeast"/>
        <w:jc w:val="both"/>
        <w:rPr>
          <w:b/>
          <w:sz w:val="20"/>
          <w:u w:val="single"/>
          <w:lang w:val="el-GR"/>
        </w:rPr>
      </w:pPr>
    </w:p>
    <w:p w:rsidR="0006186C" w:rsidRPr="007B72E8" w:rsidRDefault="0006186C">
      <w:pPr>
        <w:spacing w:line="240" w:lineRule="atLeast"/>
        <w:jc w:val="both"/>
        <w:rPr>
          <w:b/>
          <w:sz w:val="20"/>
          <w:u w:val="single"/>
          <w:lang w:val="el-GR"/>
        </w:rPr>
      </w:pPr>
      <w:r w:rsidRPr="007B72E8">
        <w:rPr>
          <w:b/>
          <w:sz w:val="20"/>
          <w:u w:val="single"/>
          <w:lang w:val="el-GR"/>
        </w:rPr>
        <w:t>Άρθρο 1</w:t>
      </w:r>
      <w:r w:rsidR="003F7EF3" w:rsidRPr="009611EC">
        <w:rPr>
          <w:b/>
          <w:sz w:val="20"/>
          <w:u w:val="single"/>
          <w:lang w:val="el-GR"/>
        </w:rPr>
        <w:t>1</w:t>
      </w:r>
      <w:r w:rsidRPr="007B72E8">
        <w:rPr>
          <w:b/>
          <w:sz w:val="20"/>
          <w:u w:val="single"/>
          <w:lang w:val="el-GR"/>
        </w:rPr>
        <w:t>ο</w:t>
      </w:r>
    </w:p>
    <w:p w:rsidR="0006186C" w:rsidRPr="007B72E8" w:rsidRDefault="0006186C">
      <w:pPr>
        <w:spacing w:line="240" w:lineRule="atLeast"/>
        <w:jc w:val="both"/>
        <w:rPr>
          <w:sz w:val="20"/>
          <w:lang w:val="el-GR"/>
        </w:rPr>
      </w:pPr>
    </w:p>
    <w:p w:rsidR="0006186C" w:rsidRPr="00E8049C" w:rsidRDefault="0006186C">
      <w:pPr>
        <w:spacing w:line="240" w:lineRule="atLeast"/>
        <w:jc w:val="both"/>
        <w:rPr>
          <w:sz w:val="20"/>
          <w:lang w:val="el-GR"/>
        </w:rPr>
      </w:pPr>
      <w:r w:rsidRPr="007B72E8">
        <w:rPr>
          <w:sz w:val="20"/>
          <w:lang w:val="el-GR"/>
        </w:rPr>
        <w:t>Παραλαβή Υλικών</w:t>
      </w:r>
      <w:r w:rsidR="00E8049C" w:rsidRPr="003F7EF3">
        <w:rPr>
          <w:sz w:val="20"/>
          <w:lang w:val="el-GR"/>
        </w:rPr>
        <w:t>-</w:t>
      </w:r>
      <w:r w:rsidR="00E8049C">
        <w:rPr>
          <w:sz w:val="20"/>
          <w:lang w:val="el-GR"/>
        </w:rPr>
        <w:t>πληρωμή</w:t>
      </w:r>
    </w:p>
    <w:p w:rsidR="008875FE" w:rsidRPr="008875FE" w:rsidRDefault="0006186C" w:rsidP="008875FE">
      <w:pPr>
        <w:autoSpaceDE w:val="0"/>
        <w:autoSpaceDN w:val="0"/>
        <w:adjustRightInd w:val="0"/>
        <w:rPr>
          <w:rFonts w:cs="Arial"/>
          <w:sz w:val="20"/>
          <w:lang w:val="el-GR"/>
        </w:rPr>
      </w:pPr>
      <w:r w:rsidRPr="007B72E8">
        <w:rPr>
          <w:sz w:val="20"/>
          <w:lang w:val="el-GR"/>
        </w:rPr>
        <w:tab/>
      </w:r>
      <w:r w:rsidR="008875FE" w:rsidRPr="008875FE">
        <w:rPr>
          <w:rFonts w:cs="Arial"/>
          <w:sz w:val="20"/>
          <w:lang w:val="el-GR"/>
        </w:rPr>
        <w:t>Η παραλαβή του αντικειμένου της προμήθειας θα γίνει όπως ορίζεται από τις διατάξεις του άρθρου 208 του Ν. 4412/2016</w:t>
      </w:r>
    </w:p>
    <w:p w:rsidR="008875FE" w:rsidRDefault="008875FE" w:rsidP="008875FE">
      <w:pPr>
        <w:pStyle w:val="western"/>
        <w:spacing w:before="0" w:beforeAutospacing="0"/>
        <w:rPr>
          <w:sz w:val="20"/>
          <w:szCs w:val="20"/>
        </w:rPr>
      </w:pPr>
      <w:r w:rsidRPr="008875FE">
        <w:rPr>
          <w:sz w:val="20"/>
          <w:szCs w:val="20"/>
        </w:rPr>
        <w:t>Η παραλαβή πραγματοποιείται μέσα στον οριζόμενο από την σύμβαση χρόνο, από την επιτροπή παραλαβής.</w:t>
      </w:r>
    </w:p>
    <w:p w:rsidR="00E8049C" w:rsidRPr="008875FE" w:rsidRDefault="00E8049C" w:rsidP="008875FE">
      <w:pPr>
        <w:pStyle w:val="western"/>
        <w:spacing w:before="0" w:beforeAutospacing="0"/>
        <w:rPr>
          <w:sz w:val="20"/>
          <w:szCs w:val="20"/>
        </w:rPr>
      </w:pPr>
      <w:r>
        <w:rPr>
          <w:sz w:val="20"/>
          <w:szCs w:val="20"/>
        </w:rPr>
        <w:t xml:space="preserve">    Η πληρωμή θα γίνεται σύμφωνα με το άρθρο 200 παρ. α του ν. 4412/216. </w:t>
      </w:r>
    </w:p>
    <w:p w:rsidR="0006186C" w:rsidRPr="007B72E8" w:rsidRDefault="0006186C">
      <w:pPr>
        <w:spacing w:line="240" w:lineRule="atLeast"/>
        <w:jc w:val="both"/>
        <w:rPr>
          <w:sz w:val="20"/>
          <w:lang w:val="el-GR"/>
        </w:rPr>
      </w:pPr>
    </w:p>
    <w:p w:rsidR="0006186C" w:rsidRDefault="0006186C" w:rsidP="00FB586E">
      <w:pPr>
        <w:spacing w:line="240" w:lineRule="atLeast"/>
        <w:jc w:val="both"/>
        <w:rPr>
          <w:sz w:val="20"/>
          <w:lang w:val="el-GR"/>
        </w:rPr>
      </w:pPr>
      <w:r w:rsidRPr="007B72E8">
        <w:rPr>
          <w:sz w:val="20"/>
          <w:lang w:val="el-GR"/>
        </w:rPr>
        <w:tab/>
      </w:r>
    </w:p>
    <w:p w:rsidR="00DD37A4" w:rsidRPr="00DD37A4" w:rsidRDefault="00DD37A4" w:rsidP="00DD37A4">
      <w:pPr>
        <w:jc w:val="both"/>
        <w:rPr>
          <w:rFonts w:cs="Arial"/>
          <w:b/>
          <w:sz w:val="20"/>
          <w:u w:val="single"/>
          <w:lang w:val="el-GR"/>
        </w:rPr>
      </w:pPr>
      <w:r w:rsidRPr="00DD37A4">
        <w:rPr>
          <w:rFonts w:cs="Arial"/>
          <w:b/>
          <w:sz w:val="20"/>
          <w:u w:val="single"/>
          <w:lang w:val="el-GR"/>
        </w:rPr>
        <w:t>Αρθρο 1</w:t>
      </w:r>
      <w:r w:rsidR="003F7EF3" w:rsidRPr="009611EC">
        <w:rPr>
          <w:rFonts w:cs="Arial"/>
          <w:b/>
          <w:sz w:val="20"/>
          <w:u w:val="single"/>
          <w:lang w:val="el-GR"/>
        </w:rPr>
        <w:t>2</w:t>
      </w:r>
      <w:r w:rsidRPr="00DD37A4">
        <w:rPr>
          <w:rFonts w:cs="Arial"/>
          <w:b/>
          <w:sz w:val="20"/>
          <w:u w:val="single"/>
          <w:lang w:val="el-GR"/>
        </w:rPr>
        <w:t>ο</w:t>
      </w:r>
    </w:p>
    <w:p w:rsidR="00DD37A4" w:rsidRPr="00DD37A4" w:rsidRDefault="00DD37A4" w:rsidP="00DD37A4">
      <w:pPr>
        <w:jc w:val="both"/>
        <w:rPr>
          <w:rFonts w:cs="Arial"/>
          <w:sz w:val="20"/>
          <w:lang w:val="el-GR"/>
        </w:rPr>
      </w:pPr>
      <w:r w:rsidRPr="00DD37A4">
        <w:rPr>
          <w:rFonts w:cs="Arial"/>
          <w:sz w:val="20"/>
          <w:lang w:val="el-GR"/>
        </w:rPr>
        <w:t>Ισχύουσες τεχνικές προδιαγραφές</w:t>
      </w:r>
    </w:p>
    <w:p w:rsidR="00DD37A4" w:rsidRPr="00DD37A4" w:rsidRDefault="00DD37A4" w:rsidP="00DD37A4">
      <w:pPr>
        <w:jc w:val="both"/>
        <w:rPr>
          <w:rFonts w:cs="Arial"/>
          <w:sz w:val="20"/>
          <w:lang w:val="el-GR"/>
        </w:rPr>
      </w:pPr>
      <w:r w:rsidRPr="00DD37A4">
        <w:rPr>
          <w:rFonts w:cs="Arial"/>
          <w:sz w:val="20"/>
          <w:lang w:val="el-GR"/>
        </w:rPr>
        <w:t>Οι Τεχνικές Προδιαγραφές που πρέπει να πληρούν τα προσφερόμενα είδη επί ποινή αποκλεισμ</w:t>
      </w:r>
      <w:r w:rsidR="006A476B">
        <w:rPr>
          <w:rFonts w:cs="Arial"/>
          <w:sz w:val="20"/>
          <w:lang w:val="el-GR"/>
        </w:rPr>
        <w:t>ού της προσφοράς αναφέρονται στι</w:t>
      </w:r>
      <w:r w:rsidRPr="00DD37A4">
        <w:rPr>
          <w:rFonts w:cs="Arial"/>
          <w:sz w:val="20"/>
          <w:lang w:val="el-GR"/>
        </w:rPr>
        <w:t>ς  Τεχνικές Προδιαγραφές,</w:t>
      </w:r>
    </w:p>
    <w:p w:rsidR="007B72E8" w:rsidRDefault="007B72E8">
      <w:pPr>
        <w:spacing w:line="240" w:lineRule="atLeast"/>
        <w:jc w:val="both"/>
        <w:rPr>
          <w:sz w:val="20"/>
          <w:lang w:val="el-GR"/>
        </w:rPr>
      </w:pPr>
    </w:p>
    <w:p w:rsidR="007B72E8" w:rsidRDefault="007B72E8">
      <w:pPr>
        <w:spacing w:line="240" w:lineRule="atLeast"/>
        <w:jc w:val="both"/>
        <w:rPr>
          <w:sz w:val="20"/>
          <w:lang w:val="el-GR"/>
        </w:rPr>
      </w:pPr>
    </w:p>
    <w:p w:rsidR="004E54E0" w:rsidRDefault="004E54E0">
      <w:pPr>
        <w:spacing w:line="240" w:lineRule="atLeast"/>
        <w:jc w:val="both"/>
        <w:rPr>
          <w:sz w:val="20"/>
          <w:lang w:val="el-GR"/>
        </w:rPr>
      </w:pPr>
    </w:p>
    <w:p w:rsidR="004E54E0" w:rsidRDefault="004E54E0">
      <w:pPr>
        <w:spacing w:line="240" w:lineRule="atLeast"/>
        <w:jc w:val="both"/>
        <w:rPr>
          <w:sz w:val="20"/>
          <w:lang w:val="el-GR"/>
        </w:rPr>
      </w:pPr>
    </w:p>
    <w:p w:rsidR="007B72E8" w:rsidRDefault="007B72E8">
      <w:pPr>
        <w:spacing w:line="240" w:lineRule="atLeast"/>
        <w:jc w:val="both"/>
        <w:rPr>
          <w:sz w:val="20"/>
          <w:lang w:val="el-GR"/>
        </w:rPr>
      </w:pPr>
    </w:p>
    <w:p w:rsidR="007B72E8" w:rsidRPr="007B72E8" w:rsidRDefault="007B72E8" w:rsidP="007B72E8">
      <w:pPr>
        <w:rPr>
          <w:rFonts w:eastAsia="Arial Unicode MS" w:cs="Arial"/>
          <w:szCs w:val="22"/>
          <w:lang w:val="el-GR"/>
        </w:rPr>
      </w:pPr>
      <w:r>
        <w:rPr>
          <w:rFonts w:cs="Arial"/>
          <w:szCs w:val="22"/>
          <w:lang w:val="el-GR"/>
        </w:rPr>
        <w:t xml:space="preserve">            </w:t>
      </w:r>
      <w:r w:rsidRPr="007B72E8">
        <w:rPr>
          <w:rFonts w:cs="Arial"/>
          <w:szCs w:val="22"/>
          <w:lang w:val="el-GR"/>
        </w:rPr>
        <w:t>Ο ΣΥΝΤΑΞΑΣ</w:t>
      </w:r>
      <w:r w:rsidRPr="007B72E8">
        <w:rPr>
          <w:rFonts w:cs="Arial"/>
          <w:szCs w:val="22"/>
          <w:lang w:val="el-GR"/>
        </w:rPr>
        <w:tab/>
      </w:r>
      <w:r w:rsidRPr="007B72E8">
        <w:rPr>
          <w:rFonts w:cs="Arial"/>
          <w:szCs w:val="22"/>
          <w:lang w:val="el-GR"/>
        </w:rPr>
        <w:tab/>
      </w:r>
      <w:r w:rsidRPr="007B72E8">
        <w:rPr>
          <w:rFonts w:cs="Arial"/>
          <w:szCs w:val="22"/>
          <w:lang w:val="el-GR"/>
        </w:rPr>
        <w:tab/>
      </w:r>
      <w:r w:rsidRPr="007B72E8">
        <w:rPr>
          <w:rFonts w:cs="Arial"/>
          <w:szCs w:val="22"/>
          <w:lang w:val="el-GR"/>
        </w:rPr>
        <w:tab/>
      </w:r>
      <w:r w:rsidRPr="007B72E8">
        <w:rPr>
          <w:rFonts w:cs="Arial"/>
          <w:szCs w:val="22"/>
          <w:lang w:val="el-GR"/>
        </w:rPr>
        <w:tab/>
        <w:t xml:space="preserve">            ΘΕΩΡΗΘΗΚΕ</w:t>
      </w:r>
    </w:p>
    <w:p w:rsidR="007B72E8" w:rsidRPr="007B72E8" w:rsidRDefault="007B72E8" w:rsidP="007B72E8">
      <w:pPr>
        <w:rPr>
          <w:rFonts w:eastAsia="Arial Unicode MS" w:cs="Arial"/>
          <w:szCs w:val="22"/>
          <w:lang w:val="el-GR"/>
        </w:rPr>
      </w:pPr>
      <w:r w:rsidRPr="007B72E8">
        <w:rPr>
          <w:rFonts w:cs="Arial"/>
          <w:szCs w:val="22"/>
          <w:lang w:val="el-GR"/>
        </w:rPr>
        <w:t xml:space="preserve"> Ι.Π.  ΜΕΣΟΛΟΓΓΙΟΥ </w:t>
      </w:r>
      <w:r w:rsidR="00844D17" w:rsidRPr="00844D17">
        <w:rPr>
          <w:rFonts w:cs="Arial"/>
          <w:szCs w:val="22"/>
          <w:lang w:val="el-GR"/>
        </w:rPr>
        <w:t>13</w:t>
      </w:r>
      <w:r w:rsidR="00D40750">
        <w:rPr>
          <w:rFonts w:cs="Arial"/>
          <w:szCs w:val="22"/>
          <w:lang w:val="el-GR"/>
        </w:rPr>
        <w:t xml:space="preserve"> </w:t>
      </w:r>
      <w:r w:rsidR="00EE5C73">
        <w:rPr>
          <w:rFonts w:cs="Arial"/>
          <w:szCs w:val="22"/>
          <w:lang w:val="el-GR"/>
        </w:rPr>
        <w:t xml:space="preserve">/ </w:t>
      </w:r>
      <w:r w:rsidR="005F4049">
        <w:rPr>
          <w:rFonts w:cs="Arial"/>
          <w:szCs w:val="22"/>
          <w:lang w:val="el-GR"/>
        </w:rPr>
        <w:t>0</w:t>
      </w:r>
      <w:r w:rsidR="004E54E0">
        <w:rPr>
          <w:rFonts w:cs="Arial"/>
          <w:szCs w:val="22"/>
          <w:lang w:val="el-GR"/>
        </w:rPr>
        <w:t>7</w:t>
      </w:r>
      <w:r w:rsidR="000541AD" w:rsidRPr="000541AD">
        <w:rPr>
          <w:rFonts w:cs="Arial"/>
          <w:szCs w:val="22"/>
          <w:lang w:val="el-GR"/>
        </w:rPr>
        <w:t xml:space="preserve"> </w:t>
      </w:r>
      <w:r w:rsidRPr="007B72E8">
        <w:rPr>
          <w:rFonts w:cs="Arial"/>
          <w:szCs w:val="22"/>
          <w:lang w:val="el-GR"/>
        </w:rPr>
        <w:t xml:space="preserve"> /201</w:t>
      </w:r>
      <w:r w:rsidR="00683A6A">
        <w:rPr>
          <w:rFonts w:cs="Arial"/>
          <w:szCs w:val="22"/>
          <w:lang w:val="el-GR"/>
        </w:rPr>
        <w:t>8</w:t>
      </w:r>
      <w:r w:rsidRPr="007B72E8">
        <w:rPr>
          <w:rFonts w:cs="Arial"/>
          <w:szCs w:val="22"/>
          <w:lang w:val="el-GR"/>
        </w:rPr>
        <w:tab/>
        <w:t xml:space="preserve">  </w:t>
      </w:r>
      <w:r w:rsidR="00DD37A4">
        <w:rPr>
          <w:rFonts w:cs="Arial"/>
          <w:szCs w:val="22"/>
          <w:lang w:val="el-GR"/>
        </w:rPr>
        <w:t xml:space="preserve"> </w:t>
      </w:r>
      <w:r w:rsidR="000541AD" w:rsidRPr="00497348">
        <w:rPr>
          <w:rFonts w:cs="Arial"/>
          <w:szCs w:val="22"/>
          <w:lang w:val="el-GR"/>
        </w:rPr>
        <w:t xml:space="preserve">  </w:t>
      </w:r>
      <w:r w:rsidR="00D40750">
        <w:rPr>
          <w:rFonts w:cs="Arial"/>
          <w:szCs w:val="22"/>
          <w:lang w:val="el-GR"/>
        </w:rPr>
        <w:t xml:space="preserve"> </w:t>
      </w:r>
      <w:r w:rsidR="004E54E0">
        <w:rPr>
          <w:rFonts w:cs="Arial"/>
          <w:szCs w:val="22"/>
          <w:lang w:val="el-GR"/>
        </w:rPr>
        <w:t xml:space="preserve">             </w:t>
      </w:r>
      <w:r w:rsidR="00D40750">
        <w:rPr>
          <w:rFonts w:cs="Arial"/>
          <w:szCs w:val="22"/>
          <w:lang w:val="el-GR"/>
        </w:rPr>
        <w:t xml:space="preserve"> </w:t>
      </w:r>
      <w:r w:rsidRPr="007B72E8">
        <w:rPr>
          <w:rFonts w:cs="Arial"/>
          <w:szCs w:val="22"/>
          <w:lang w:val="el-GR"/>
        </w:rPr>
        <w:t xml:space="preserve">Ι.Π. ΜΕΣΟΛΟΓΓΙΟΥ </w:t>
      </w:r>
      <w:r w:rsidR="00844D17">
        <w:rPr>
          <w:rFonts w:cs="Arial"/>
          <w:szCs w:val="22"/>
        </w:rPr>
        <w:t>13</w:t>
      </w:r>
      <w:r w:rsidR="004E54E0">
        <w:rPr>
          <w:rFonts w:cs="Arial"/>
          <w:szCs w:val="22"/>
          <w:lang w:val="el-GR"/>
        </w:rPr>
        <w:t xml:space="preserve"> </w:t>
      </w:r>
      <w:r w:rsidRPr="007B72E8">
        <w:rPr>
          <w:rFonts w:cs="Arial"/>
          <w:szCs w:val="22"/>
          <w:lang w:val="el-GR"/>
        </w:rPr>
        <w:t xml:space="preserve"> / </w:t>
      </w:r>
      <w:r w:rsidR="00D40750">
        <w:rPr>
          <w:rFonts w:cs="Arial"/>
          <w:szCs w:val="22"/>
          <w:lang w:val="el-GR"/>
        </w:rPr>
        <w:t xml:space="preserve"> </w:t>
      </w:r>
      <w:r w:rsidR="005F4049">
        <w:rPr>
          <w:rFonts w:cs="Arial"/>
          <w:szCs w:val="22"/>
          <w:lang w:val="el-GR"/>
        </w:rPr>
        <w:t>0</w:t>
      </w:r>
      <w:r w:rsidR="004E54E0">
        <w:rPr>
          <w:rFonts w:cs="Arial"/>
          <w:szCs w:val="22"/>
          <w:lang w:val="el-GR"/>
        </w:rPr>
        <w:t>7</w:t>
      </w:r>
      <w:r w:rsidR="00F26DD9">
        <w:rPr>
          <w:rFonts w:cs="Arial"/>
          <w:szCs w:val="22"/>
          <w:lang w:val="el-GR"/>
        </w:rPr>
        <w:t xml:space="preserve"> </w:t>
      </w:r>
      <w:r w:rsidRPr="007B72E8">
        <w:rPr>
          <w:rFonts w:cs="Arial"/>
          <w:szCs w:val="22"/>
          <w:lang w:val="el-GR"/>
        </w:rPr>
        <w:t xml:space="preserve"> /201</w:t>
      </w:r>
      <w:r w:rsidR="00683A6A">
        <w:rPr>
          <w:rFonts w:cs="Arial"/>
          <w:szCs w:val="22"/>
          <w:lang w:val="el-GR"/>
        </w:rPr>
        <w:t>8</w:t>
      </w:r>
      <w:r w:rsidRPr="007B72E8">
        <w:rPr>
          <w:rFonts w:eastAsia="Arial Unicode MS" w:cs="Arial"/>
          <w:szCs w:val="22"/>
          <w:lang w:val="el-GR"/>
        </w:rPr>
        <w:t xml:space="preserve">        </w:t>
      </w:r>
    </w:p>
    <w:p w:rsidR="007B72E8" w:rsidRPr="007B72E8" w:rsidRDefault="007B72E8" w:rsidP="007B72E8">
      <w:pPr>
        <w:rPr>
          <w:rFonts w:eastAsia="Arial Unicode MS" w:cs="Arial"/>
          <w:szCs w:val="22"/>
          <w:lang w:val="el-GR"/>
        </w:rPr>
      </w:pPr>
      <w:r w:rsidRPr="007B72E8">
        <w:rPr>
          <w:rFonts w:eastAsia="Arial Unicode MS" w:cs="Arial"/>
          <w:szCs w:val="22"/>
          <w:lang w:val="el-GR"/>
        </w:rPr>
        <w:t xml:space="preserve">                                                                                </w:t>
      </w:r>
      <w:r w:rsidR="005F4049">
        <w:rPr>
          <w:rFonts w:eastAsia="Arial Unicode MS" w:cs="Arial"/>
          <w:szCs w:val="22"/>
          <w:lang w:val="el-GR"/>
        </w:rPr>
        <w:t xml:space="preserve">     </w:t>
      </w:r>
      <w:r w:rsidRPr="007B72E8">
        <w:rPr>
          <w:rFonts w:eastAsia="Arial Unicode MS" w:cs="Arial"/>
          <w:szCs w:val="22"/>
          <w:lang w:val="el-GR"/>
        </w:rPr>
        <w:t xml:space="preserve"> </w:t>
      </w:r>
      <w:r w:rsidR="005F4049">
        <w:rPr>
          <w:rFonts w:eastAsia="Arial Unicode MS" w:cs="Arial"/>
          <w:szCs w:val="22"/>
          <w:lang w:val="el-GR"/>
        </w:rPr>
        <w:t>Η</w:t>
      </w:r>
      <w:r w:rsidRPr="007B72E8">
        <w:rPr>
          <w:rFonts w:eastAsia="Arial Unicode MS" w:cs="Arial"/>
          <w:szCs w:val="22"/>
          <w:lang w:val="el-GR"/>
        </w:rPr>
        <w:t xml:space="preserve">  </w:t>
      </w:r>
      <w:r w:rsidRPr="007B72E8">
        <w:rPr>
          <w:rFonts w:cs="Arial"/>
          <w:szCs w:val="22"/>
          <w:lang w:val="el-GR"/>
        </w:rPr>
        <w:t>ΠΡΟΪΣΤΑΜΕΝ</w:t>
      </w:r>
      <w:r w:rsidR="005F4049">
        <w:rPr>
          <w:rFonts w:cs="Arial"/>
          <w:szCs w:val="22"/>
          <w:lang w:val="el-GR"/>
        </w:rPr>
        <w:t>Η</w:t>
      </w:r>
      <w:r w:rsidRPr="007B72E8">
        <w:rPr>
          <w:rFonts w:cs="Arial"/>
          <w:szCs w:val="22"/>
          <w:lang w:val="el-GR"/>
        </w:rPr>
        <w:t xml:space="preserve">  Δ.Τ.Υ.         </w:t>
      </w:r>
    </w:p>
    <w:p w:rsidR="007B72E8" w:rsidRPr="007B72E8" w:rsidRDefault="007B72E8" w:rsidP="007B72E8">
      <w:pPr>
        <w:rPr>
          <w:rFonts w:cs="Arial"/>
          <w:szCs w:val="22"/>
          <w:lang w:val="el-GR"/>
        </w:rPr>
      </w:pPr>
      <w:r w:rsidRPr="007B72E8">
        <w:rPr>
          <w:rFonts w:cs="Arial"/>
          <w:szCs w:val="22"/>
          <w:lang w:val="el-GR"/>
        </w:rPr>
        <w:tab/>
      </w:r>
      <w:r w:rsidRPr="007B72E8">
        <w:rPr>
          <w:rFonts w:cs="Arial"/>
          <w:szCs w:val="22"/>
          <w:lang w:val="el-GR"/>
        </w:rPr>
        <w:tab/>
      </w:r>
      <w:r w:rsidRPr="007B72E8">
        <w:rPr>
          <w:rFonts w:cs="Arial"/>
          <w:szCs w:val="22"/>
          <w:lang w:val="el-GR"/>
        </w:rPr>
        <w:tab/>
      </w:r>
      <w:r w:rsidRPr="007B72E8">
        <w:rPr>
          <w:rFonts w:cs="Arial"/>
          <w:szCs w:val="22"/>
          <w:lang w:val="el-GR"/>
        </w:rPr>
        <w:tab/>
      </w:r>
      <w:r w:rsidRPr="007B72E8">
        <w:rPr>
          <w:rFonts w:cs="Arial"/>
          <w:szCs w:val="22"/>
          <w:lang w:val="el-GR"/>
        </w:rPr>
        <w:tab/>
      </w:r>
      <w:r w:rsidRPr="007B72E8">
        <w:rPr>
          <w:rFonts w:cs="Arial"/>
          <w:szCs w:val="22"/>
          <w:lang w:val="el-GR"/>
        </w:rPr>
        <w:tab/>
      </w:r>
    </w:p>
    <w:p w:rsidR="007B72E8" w:rsidRPr="007B72E8" w:rsidRDefault="007B72E8" w:rsidP="007B72E8">
      <w:pPr>
        <w:rPr>
          <w:rFonts w:cs="Arial"/>
          <w:szCs w:val="22"/>
          <w:lang w:val="el-GR"/>
        </w:rPr>
      </w:pPr>
    </w:p>
    <w:p w:rsidR="007B72E8" w:rsidRPr="007B72E8" w:rsidRDefault="007B72E8" w:rsidP="007B72E8">
      <w:pPr>
        <w:rPr>
          <w:rFonts w:cs="Arial"/>
          <w:szCs w:val="22"/>
          <w:lang w:val="el-GR"/>
        </w:rPr>
      </w:pPr>
    </w:p>
    <w:p w:rsidR="007B72E8" w:rsidRPr="00485C49" w:rsidRDefault="007B72E8" w:rsidP="007B72E8">
      <w:pPr>
        <w:rPr>
          <w:rFonts w:cs="Arial"/>
          <w:szCs w:val="22"/>
          <w:lang w:val="el-GR"/>
        </w:rPr>
      </w:pPr>
      <w:r w:rsidRPr="007B72E8">
        <w:rPr>
          <w:rFonts w:cs="Arial"/>
          <w:szCs w:val="22"/>
          <w:lang w:val="el-GR"/>
        </w:rPr>
        <w:t xml:space="preserve">     </w:t>
      </w:r>
      <w:r w:rsidR="002E1F05" w:rsidRPr="00D40750">
        <w:rPr>
          <w:rFonts w:cs="Arial"/>
          <w:szCs w:val="22"/>
          <w:lang w:val="el-GR"/>
        </w:rPr>
        <w:t xml:space="preserve"> </w:t>
      </w:r>
      <w:r w:rsidRPr="007B72E8">
        <w:rPr>
          <w:rFonts w:cs="Arial"/>
          <w:szCs w:val="22"/>
          <w:lang w:val="el-GR"/>
        </w:rPr>
        <w:t xml:space="preserve">ΔΗΜΟΣ  ΣΤΕΦΑΝΟΣ                                           </w:t>
      </w:r>
      <w:r w:rsidR="007C6930">
        <w:rPr>
          <w:rFonts w:cs="Arial"/>
          <w:szCs w:val="22"/>
          <w:lang w:val="el-GR"/>
        </w:rPr>
        <w:t xml:space="preserve">   </w:t>
      </w:r>
      <w:r w:rsidR="00485C49">
        <w:rPr>
          <w:rFonts w:cs="Arial"/>
          <w:szCs w:val="22"/>
          <w:lang w:val="el-GR"/>
        </w:rPr>
        <w:t xml:space="preserve">  </w:t>
      </w:r>
      <w:r w:rsidR="00775FE8">
        <w:rPr>
          <w:rFonts w:cs="Arial"/>
          <w:szCs w:val="22"/>
          <w:lang w:val="el-GR"/>
        </w:rPr>
        <w:t>ΣΤΑΜΑΤΗ ΕΥΦΡΟΣΥΝΗ</w:t>
      </w:r>
    </w:p>
    <w:p w:rsidR="007B72E8" w:rsidRPr="007B72E8" w:rsidRDefault="007B72E8" w:rsidP="007B72E8">
      <w:pPr>
        <w:rPr>
          <w:rFonts w:cs="Arial"/>
          <w:szCs w:val="22"/>
          <w:lang w:val="el-GR"/>
        </w:rPr>
      </w:pPr>
      <w:r w:rsidRPr="007B72E8">
        <w:rPr>
          <w:rFonts w:cs="Arial"/>
          <w:szCs w:val="22"/>
          <w:lang w:val="el-GR"/>
        </w:rPr>
        <w:t xml:space="preserve">       ΜΗΧ/ΓΟΣ ΜΗΧ/ΚΟΣ                                               </w:t>
      </w:r>
      <w:r w:rsidR="007C6930">
        <w:rPr>
          <w:rFonts w:cs="Arial"/>
          <w:szCs w:val="22"/>
          <w:lang w:val="el-GR"/>
        </w:rPr>
        <w:t xml:space="preserve">  </w:t>
      </w:r>
      <w:r w:rsidRPr="007B72E8">
        <w:rPr>
          <w:rFonts w:cs="Arial"/>
          <w:szCs w:val="22"/>
          <w:lang w:val="el-GR"/>
        </w:rPr>
        <w:t>ΠΟΛ/ΚΟΣ  ΜΗΧ/ΚΟΣ</w:t>
      </w:r>
      <w:r w:rsidR="007C6930">
        <w:rPr>
          <w:rFonts w:cs="Arial"/>
          <w:szCs w:val="22"/>
          <w:lang w:val="el-GR"/>
        </w:rPr>
        <w:t xml:space="preserve">  Τ.Ε.</w:t>
      </w:r>
    </w:p>
    <w:p w:rsidR="0006186C" w:rsidRPr="007B72E8" w:rsidRDefault="0006186C" w:rsidP="007B72E8">
      <w:pPr>
        <w:rPr>
          <w:rFonts w:cs="Arial"/>
          <w:sz w:val="20"/>
          <w:lang w:val="el-GR"/>
        </w:rPr>
      </w:pPr>
      <w:r w:rsidRPr="007B72E8">
        <w:rPr>
          <w:sz w:val="20"/>
          <w:lang w:val="el-GR"/>
        </w:rPr>
        <w:t xml:space="preserve">         </w:t>
      </w:r>
    </w:p>
    <w:sectPr w:rsidR="0006186C" w:rsidRPr="007B72E8" w:rsidSect="007B72E8">
      <w:headerReference w:type="even" r:id="rId8"/>
      <w:headerReference w:type="default" r:id="rId9"/>
      <w:footerReference w:type="even" r:id="rId10"/>
      <w:footerReference w:type="default" r:id="rId11"/>
      <w:headerReference w:type="first" r:id="rId12"/>
      <w:footerReference w:type="first" r:id="rId13"/>
      <w:pgSz w:w="11907" w:h="16840" w:code="9"/>
      <w:pgMar w:top="567" w:right="1701" w:bottom="567" w:left="1797" w:header="1077" w:footer="107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29C" w:rsidRDefault="00C0629C" w:rsidP="009226F1">
      <w:r>
        <w:separator/>
      </w:r>
    </w:p>
  </w:endnote>
  <w:endnote w:type="continuationSeparator" w:id="1">
    <w:p w:rsidR="00C0629C" w:rsidRDefault="00C0629C" w:rsidP="009226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0D8" w:rsidRDefault="00F800D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0D8" w:rsidRDefault="00F800D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0D8" w:rsidRDefault="00F800D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29C" w:rsidRDefault="00C0629C" w:rsidP="009226F1">
      <w:r>
        <w:separator/>
      </w:r>
    </w:p>
  </w:footnote>
  <w:footnote w:type="continuationSeparator" w:id="1">
    <w:p w:rsidR="00C0629C" w:rsidRDefault="00C0629C" w:rsidP="009226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0D8" w:rsidRDefault="00F800D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0D8" w:rsidRDefault="00F800D8">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0D8" w:rsidRDefault="00F800D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26316"/>
    <w:multiLevelType w:val="singleLevel"/>
    <w:tmpl w:val="3E7EC248"/>
    <w:lvl w:ilvl="0">
      <w:start w:val="1"/>
      <w:numFmt w:val="decimal"/>
      <w:lvlText w:val="%1)"/>
      <w:legacy w:legacy="1" w:legacySpace="0" w:legacyIndent="360"/>
      <w:lvlJc w:val="left"/>
      <w:pPr>
        <w:ind w:left="360" w:hanging="360"/>
      </w:pPr>
    </w:lvl>
  </w:abstractNum>
  <w:abstractNum w:abstractNumId="1">
    <w:nsid w:val="06257689"/>
    <w:multiLevelType w:val="singleLevel"/>
    <w:tmpl w:val="0408000F"/>
    <w:lvl w:ilvl="0">
      <w:start w:val="4"/>
      <w:numFmt w:val="decimal"/>
      <w:lvlText w:val="%1."/>
      <w:lvlJc w:val="left"/>
      <w:pPr>
        <w:tabs>
          <w:tab w:val="num" w:pos="360"/>
        </w:tabs>
        <w:ind w:left="360" w:hanging="360"/>
      </w:pPr>
      <w:rPr>
        <w:rFonts w:hint="default"/>
      </w:rPr>
    </w:lvl>
  </w:abstractNum>
  <w:abstractNum w:abstractNumId="2">
    <w:nsid w:val="251F441D"/>
    <w:multiLevelType w:val="singleLevel"/>
    <w:tmpl w:val="BEB4729A"/>
    <w:lvl w:ilvl="0">
      <w:start w:val="6"/>
      <w:numFmt w:val="decimal"/>
      <w:lvlText w:val="%1)"/>
      <w:lvlJc w:val="left"/>
      <w:pPr>
        <w:tabs>
          <w:tab w:val="num" w:pos="720"/>
        </w:tabs>
        <w:ind w:left="720" w:hanging="720"/>
      </w:pPr>
      <w:rPr>
        <w:rFonts w:hint="default"/>
      </w:rPr>
    </w:lvl>
  </w:abstractNum>
  <w:abstractNum w:abstractNumId="3">
    <w:nsid w:val="31CB740B"/>
    <w:multiLevelType w:val="singleLevel"/>
    <w:tmpl w:val="1C3C76D0"/>
    <w:lvl w:ilvl="0">
      <w:start w:val="3"/>
      <w:numFmt w:val="decimal"/>
      <w:lvlText w:val="%1."/>
      <w:lvlJc w:val="left"/>
      <w:pPr>
        <w:tabs>
          <w:tab w:val="num" w:pos="720"/>
        </w:tabs>
        <w:ind w:left="720" w:hanging="720"/>
      </w:pPr>
      <w:rPr>
        <w:rFonts w:hint="default"/>
        <w:b w:val="0"/>
        <w:u w:val="none"/>
      </w:rPr>
    </w:lvl>
  </w:abstractNum>
  <w:abstractNum w:abstractNumId="4">
    <w:nsid w:val="39455D3D"/>
    <w:multiLevelType w:val="singleLevel"/>
    <w:tmpl w:val="74C05E6E"/>
    <w:lvl w:ilvl="0">
      <w:start w:val="3"/>
      <w:numFmt w:val="decimal"/>
      <w:lvlText w:val="%1."/>
      <w:lvlJc w:val="left"/>
      <w:pPr>
        <w:tabs>
          <w:tab w:val="num" w:pos="720"/>
        </w:tabs>
        <w:ind w:left="720" w:hanging="720"/>
      </w:pPr>
      <w:rPr>
        <w:rFonts w:hint="default"/>
      </w:rPr>
    </w:lvl>
  </w:abstractNum>
  <w:abstractNum w:abstractNumId="5">
    <w:nsid w:val="419B09D4"/>
    <w:multiLevelType w:val="singleLevel"/>
    <w:tmpl w:val="86480306"/>
    <w:lvl w:ilvl="0">
      <w:start w:val="4"/>
      <w:numFmt w:val="decimal"/>
      <w:lvlText w:val="%1)"/>
      <w:lvlJc w:val="left"/>
      <w:pPr>
        <w:tabs>
          <w:tab w:val="num" w:pos="720"/>
        </w:tabs>
        <w:ind w:left="720" w:hanging="720"/>
      </w:pPr>
      <w:rPr>
        <w:rFonts w:hint="default"/>
      </w:rPr>
    </w:lvl>
  </w:abstractNum>
  <w:abstractNum w:abstractNumId="6">
    <w:nsid w:val="46975ACA"/>
    <w:multiLevelType w:val="hybridMultilevel"/>
    <w:tmpl w:val="18E8D54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76218A2"/>
    <w:multiLevelType w:val="singleLevel"/>
    <w:tmpl w:val="8FECFA54"/>
    <w:lvl w:ilvl="0">
      <w:start w:val="1"/>
      <w:numFmt w:val="decimal"/>
      <w:lvlText w:val="%1."/>
      <w:lvlJc w:val="left"/>
      <w:pPr>
        <w:tabs>
          <w:tab w:val="num" w:pos="360"/>
        </w:tabs>
        <w:ind w:left="360" w:hanging="360"/>
      </w:pPr>
      <w:rPr>
        <w:rFonts w:hint="default"/>
      </w:rPr>
    </w:lvl>
  </w:abstractNum>
  <w:abstractNum w:abstractNumId="8">
    <w:nsid w:val="75C85AC3"/>
    <w:multiLevelType w:val="singleLevel"/>
    <w:tmpl w:val="4E685AA0"/>
    <w:lvl w:ilvl="0">
      <w:start w:val="5"/>
      <w:numFmt w:val="decimal"/>
      <w:lvlText w:val="%1."/>
      <w:lvlJc w:val="left"/>
      <w:pPr>
        <w:tabs>
          <w:tab w:val="num" w:pos="660"/>
        </w:tabs>
        <w:ind w:left="660" w:hanging="660"/>
      </w:pPr>
      <w:rPr>
        <w:rFonts w:hint="default"/>
      </w:rPr>
    </w:lvl>
  </w:abstractNum>
  <w:num w:numId="1">
    <w:abstractNumId w:val="3"/>
  </w:num>
  <w:num w:numId="2">
    <w:abstractNumId w:val="4"/>
  </w:num>
  <w:num w:numId="3">
    <w:abstractNumId w:val="2"/>
  </w:num>
  <w:num w:numId="4">
    <w:abstractNumId w:val="8"/>
  </w:num>
  <w:num w:numId="5">
    <w:abstractNumId w:val="5"/>
  </w:num>
  <w:num w:numId="6">
    <w:abstractNumId w:val="1"/>
  </w:num>
  <w:num w:numId="7">
    <w:abstractNumId w:val="0"/>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74754"/>
  </w:hdrShapeDefaults>
  <w:footnotePr>
    <w:footnote w:id="0"/>
    <w:footnote w:id="1"/>
  </w:footnotePr>
  <w:endnotePr>
    <w:endnote w:id="0"/>
    <w:endnote w:id="1"/>
  </w:endnotePr>
  <w:compat/>
  <w:rsids>
    <w:rsidRoot w:val="005613A4"/>
    <w:rsid w:val="000036A6"/>
    <w:rsid w:val="00007900"/>
    <w:rsid w:val="00023A6C"/>
    <w:rsid w:val="00024ABC"/>
    <w:rsid w:val="000541AD"/>
    <w:rsid w:val="0006186C"/>
    <w:rsid w:val="00086E2F"/>
    <w:rsid w:val="00093B4A"/>
    <w:rsid w:val="00094C3F"/>
    <w:rsid w:val="000A1640"/>
    <w:rsid w:val="000D336E"/>
    <w:rsid w:val="000D661E"/>
    <w:rsid w:val="000F3EDD"/>
    <w:rsid w:val="000F7B70"/>
    <w:rsid w:val="00122FC4"/>
    <w:rsid w:val="00127DC2"/>
    <w:rsid w:val="0016165C"/>
    <w:rsid w:val="0017740A"/>
    <w:rsid w:val="00193DAC"/>
    <w:rsid w:val="00195321"/>
    <w:rsid w:val="001A3979"/>
    <w:rsid w:val="001D7D78"/>
    <w:rsid w:val="001F345C"/>
    <w:rsid w:val="002078AC"/>
    <w:rsid w:val="002304AC"/>
    <w:rsid w:val="0023161A"/>
    <w:rsid w:val="0023294F"/>
    <w:rsid w:val="00263444"/>
    <w:rsid w:val="00274CF3"/>
    <w:rsid w:val="00297765"/>
    <w:rsid w:val="00297798"/>
    <w:rsid w:val="002B735A"/>
    <w:rsid w:val="002C70BA"/>
    <w:rsid w:val="002D3F7A"/>
    <w:rsid w:val="002E1F05"/>
    <w:rsid w:val="002F10D7"/>
    <w:rsid w:val="00301040"/>
    <w:rsid w:val="003271A7"/>
    <w:rsid w:val="00331FDA"/>
    <w:rsid w:val="00363E6C"/>
    <w:rsid w:val="00367AC7"/>
    <w:rsid w:val="003B2012"/>
    <w:rsid w:val="003B2671"/>
    <w:rsid w:val="003C3B32"/>
    <w:rsid w:val="003D0B0E"/>
    <w:rsid w:val="003F0F84"/>
    <w:rsid w:val="003F7EF3"/>
    <w:rsid w:val="004114E2"/>
    <w:rsid w:val="00415F23"/>
    <w:rsid w:val="00465296"/>
    <w:rsid w:val="00485C49"/>
    <w:rsid w:val="00497348"/>
    <w:rsid w:val="00497484"/>
    <w:rsid w:val="004C44DB"/>
    <w:rsid w:val="004D4C28"/>
    <w:rsid w:val="004E54E0"/>
    <w:rsid w:val="00525911"/>
    <w:rsid w:val="005429A4"/>
    <w:rsid w:val="005613A4"/>
    <w:rsid w:val="00583C2C"/>
    <w:rsid w:val="005B3176"/>
    <w:rsid w:val="005F4049"/>
    <w:rsid w:val="005F67A3"/>
    <w:rsid w:val="006041B0"/>
    <w:rsid w:val="006235AB"/>
    <w:rsid w:val="00643E61"/>
    <w:rsid w:val="00683A6A"/>
    <w:rsid w:val="006908AD"/>
    <w:rsid w:val="006931D8"/>
    <w:rsid w:val="006942DB"/>
    <w:rsid w:val="006A099B"/>
    <w:rsid w:val="006A476B"/>
    <w:rsid w:val="006B3CF1"/>
    <w:rsid w:val="006D04FB"/>
    <w:rsid w:val="006E2C85"/>
    <w:rsid w:val="00716CA0"/>
    <w:rsid w:val="00731BDB"/>
    <w:rsid w:val="00742DB9"/>
    <w:rsid w:val="00775A71"/>
    <w:rsid w:val="00775FE8"/>
    <w:rsid w:val="007A637A"/>
    <w:rsid w:val="007B509C"/>
    <w:rsid w:val="007B72E8"/>
    <w:rsid w:val="007C6930"/>
    <w:rsid w:val="0080321D"/>
    <w:rsid w:val="00844D17"/>
    <w:rsid w:val="00847AEC"/>
    <w:rsid w:val="0086258A"/>
    <w:rsid w:val="00864315"/>
    <w:rsid w:val="008875FE"/>
    <w:rsid w:val="00892881"/>
    <w:rsid w:val="008B0CF7"/>
    <w:rsid w:val="008B57B0"/>
    <w:rsid w:val="008B782E"/>
    <w:rsid w:val="00913FFF"/>
    <w:rsid w:val="009226F1"/>
    <w:rsid w:val="00931B14"/>
    <w:rsid w:val="009611EC"/>
    <w:rsid w:val="00972B39"/>
    <w:rsid w:val="00990E37"/>
    <w:rsid w:val="009B54E2"/>
    <w:rsid w:val="009C506F"/>
    <w:rsid w:val="009E1C62"/>
    <w:rsid w:val="00A34A7D"/>
    <w:rsid w:val="00A479FB"/>
    <w:rsid w:val="00A60C70"/>
    <w:rsid w:val="00A63126"/>
    <w:rsid w:val="00A80723"/>
    <w:rsid w:val="00A94A52"/>
    <w:rsid w:val="00A94C6C"/>
    <w:rsid w:val="00AA515E"/>
    <w:rsid w:val="00AD0CFD"/>
    <w:rsid w:val="00AD5D1E"/>
    <w:rsid w:val="00AE0578"/>
    <w:rsid w:val="00AE1A40"/>
    <w:rsid w:val="00AF6957"/>
    <w:rsid w:val="00B27237"/>
    <w:rsid w:val="00BA50DE"/>
    <w:rsid w:val="00BA7642"/>
    <w:rsid w:val="00BD5B50"/>
    <w:rsid w:val="00BE511E"/>
    <w:rsid w:val="00C0629C"/>
    <w:rsid w:val="00C10CEB"/>
    <w:rsid w:val="00C417F9"/>
    <w:rsid w:val="00C43C29"/>
    <w:rsid w:val="00CA6334"/>
    <w:rsid w:val="00CF2A8F"/>
    <w:rsid w:val="00CF512F"/>
    <w:rsid w:val="00CF647F"/>
    <w:rsid w:val="00D14EA0"/>
    <w:rsid w:val="00D25752"/>
    <w:rsid w:val="00D26073"/>
    <w:rsid w:val="00D30B85"/>
    <w:rsid w:val="00D4040C"/>
    <w:rsid w:val="00D40750"/>
    <w:rsid w:val="00D41373"/>
    <w:rsid w:val="00D6299F"/>
    <w:rsid w:val="00DA6BB0"/>
    <w:rsid w:val="00DB3D32"/>
    <w:rsid w:val="00DD37A4"/>
    <w:rsid w:val="00DF0871"/>
    <w:rsid w:val="00DF1042"/>
    <w:rsid w:val="00E24F16"/>
    <w:rsid w:val="00E36BB5"/>
    <w:rsid w:val="00E51E02"/>
    <w:rsid w:val="00E55DDF"/>
    <w:rsid w:val="00E72181"/>
    <w:rsid w:val="00E7336B"/>
    <w:rsid w:val="00E8049C"/>
    <w:rsid w:val="00E90FB4"/>
    <w:rsid w:val="00E9469B"/>
    <w:rsid w:val="00EA74B0"/>
    <w:rsid w:val="00EB3B18"/>
    <w:rsid w:val="00ED0B52"/>
    <w:rsid w:val="00EE5C73"/>
    <w:rsid w:val="00F06136"/>
    <w:rsid w:val="00F26DD9"/>
    <w:rsid w:val="00F513CE"/>
    <w:rsid w:val="00F800D8"/>
    <w:rsid w:val="00FB586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3A6C"/>
    <w:rPr>
      <w:rFonts w:ascii="Arial" w:hAnsi="Arial"/>
      <w:sz w:val="22"/>
      <w:lang w:val="en-US"/>
    </w:rPr>
  </w:style>
  <w:style w:type="paragraph" w:styleId="1">
    <w:name w:val="heading 1"/>
    <w:basedOn w:val="a"/>
    <w:next w:val="a"/>
    <w:qFormat/>
    <w:rsid w:val="00023A6C"/>
    <w:pPr>
      <w:keepNext/>
      <w:spacing w:line="240" w:lineRule="atLeast"/>
      <w:outlineLvl w:val="0"/>
    </w:pPr>
    <w:rPr>
      <w:sz w:val="24"/>
    </w:rPr>
  </w:style>
  <w:style w:type="paragraph" w:styleId="2">
    <w:name w:val="heading 2"/>
    <w:basedOn w:val="a"/>
    <w:next w:val="a"/>
    <w:qFormat/>
    <w:rsid w:val="00023A6C"/>
    <w:pPr>
      <w:keepNext/>
      <w:spacing w:line="240" w:lineRule="atLeast"/>
      <w:outlineLvl w:val="1"/>
    </w:pPr>
    <w:rPr>
      <w:b/>
      <w:bCs/>
      <w:lang w:val="el-GR"/>
    </w:rPr>
  </w:style>
  <w:style w:type="paragraph" w:styleId="3">
    <w:name w:val="heading 3"/>
    <w:basedOn w:val="a"/>
    <w:next w:val="a"/>
    <w:qFormat/>
    <w:rsid w:val="00023A6C"/>
    <w:pPr>
      <w:keepNext/>
      <w:spacing w:line="240" w:lineRule="atLeast"/>
      <w:jc w:val="both"/>
      <w:outlineLvl w:val="2"/>
    </w:pPr>
    <w:rPr>
      <w:u w:val="single"/>
    </w:rPr>
  </w:style>
  <w:style w:type="paragraph" w:styleId="4">
    <w:name w:val="heading 4"/>
    <w:basedOn w:val="a"/>
    <w:next w:val="a"/>
    <w:qFormat/>
    <w:rsid w:val="00A80723"/>
    <w:pPr>
      <w:keepNext/>
      <w:spacing w:before="240" w:after="60"/>
      <w:outlineLvl w:val="3"/>
    </w:pPr>
    <w:rPr>
      <w:rFonts w:ascii="Times New Roman" w:hAnsi="Times New Roman"/>
      <w:b/>
      <w:bCs/>
      <w:sz w:val="28"/>
      <w:szCs w:val="28"/>
    </w:rPr>
  </w:style>
  <w:style w:type="paragraph" w:styleId="5">
    <w:name w:val="heading 5"/>
    <w:basedOn w:val="a"/>
    <w:next w:val="a"/>
    <w:qFormat/>
    <w:rsid w:val="00023A6C"/>
    <w:pPr>
      <w:keepNext/>
      <w:spacing w:line="240" w:lineRule="atLeast"/>
      <w:jc w:val="both"/>
      <w:outlineLvl w:val="4"/>
    </w:pPr>
    <w:rPr>
      <w:rFonts w:cs="Arial"/>
      <w:b/>
      <w:bCs/>
      <w:u w:val="double"/>
      <w:lang w:val="el-GR"/>
    </w:rPr>
  </w:style>
  <w:style w:type="paragraph" w:styleId="7">
    <w:name w:val="heading 7"/>
    <w:basedOn w:val="a"/>
    <w:next w:val="a"/>
    <w:qFormat/>
    <w:rsid w:val="00023A6C"/>
    <w:pPr>
      <w:keepNext/>
      <w:spacing w:line="240" w:lineRule="atLeast"/>
      <w:jc w:val="center"/>
      <w:outlineLvl w:val="6"/>
    </w:pPr>
    <w:rPr>
      <w:b/>
      <w:u w:val="double"/>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23A6C"/>
    <w:pPr>
      <w:spacing w:line="240" w:lineRule="atLeast"/>
    </w:pPr>
    <w:rPr>
      <w:sz w:val="24"/>
    </w:rPr>
  </w:style>
  <w:style w:type="paragraph" w:styleId="20">
    <w:name w:val="Body Text 2"/>
    <w:basedOn w:val="a"/>
    <w:rsid w:val="00A80723"/>
    <w:pPr>
      <w:spacing w:after="120" w:line="480" w:lineRule="auto"/>
    </w:pPr>
  </w:style>
  <w:style w:type="paragraph" w:styleId="30">
    <w:name w:val="Body Text 3"/>
    <w:basedOn w:val="a"/>
    <w:rsid w:val="00A63126"/>
    <w:pPr>
      <w:spacing w:after="120"/>
    </w:pPr>
    <w:rPr>
      <w:sz w:val="16"/>
      <w:szCs w:val="16"/>
    </w:rPr>
  </w:style>
  <w:style w:type="paragraph" w:styleId="a4">
    <w:name w:val="header"/>
    <w:basedOn w:val="a"/>
    <w:link w:val="Char"/>
    <w:rsid w:val="009226F1"/>
    <w:pPr>
      <w:tabs>
        <w:tab w:val="center" w:pos="4320"/>
        <w:tab w:val="right" w:pos="8640"/>
      </w:tabs>
    </w:pPr>
  </w:style>
  <w:style w:type="character" w:customStyle="1" w:styleId="Char">
    <w:name w:val="Κεφαλίδα Char"/>
    <w:basedOn w:val="a0"/>
    <w:link w:val="a4"/>
    <w:rsid w:val="009226F1"/>
    <w:rPr>
      <w:rFonts w:ascii="Arial" w:hAnsi="Arial"/>
      <w:sz w:val="22"/>
      <w:lang w:eastAsia="el-GR"/>
    </w:rPr>
  </w:style>
  <w:style w:type="paragraph" w:styleId="a5">
    <w:name w:val="footer"/>
    <w:basedOn w:val="a"/>
    <w:link w:val="Char0"/>
    <w:rsid w:val="009226F1"/>
    <w:pPr>
      <w:tabs>
        <w:tab w:val="center" w:pos="4320"/>
        <w:tab w:val="right" w:pos="8640"/>
      </w:tabs>
    </w:pPr>
  </w:style>
  <w:style w:type="character" w:customStyle="1" w:styleId="Char0">
    <w:name w:val="Υποσέλιδο Char"/>
    <w:basedOn w:val="a0"/>
    <w:link w:val="a5"/>
    <w:rsid w:val="009226F1"/>
    <w:rPr>
      <w:rFonts w:ascii="Arial" w:hAnsi="Arial"/>
      <w:sz w:val="22"/>
      <w:lang w:eastAsia="el-GR"/>
    </w:rPr>
  </w:style>
  <w:style w:type="paragraph" w:styleId="21">
    <w:name w:val="Body Text Indent 2"/>
    <w:basedOn w:val="a"/>
    <w:link w:val="2Char"/>
    <w:rsid w:val="008875FE"/>
    <w:pPr>
      <w:spacing w:after="120" w:line="480" w:lineRule="auto"/>
      <w:ind w:left="283"/>
    </w:pPr>
  </w:style>
  <w:style w:type="character" w:customStyle="1" w:styleId="2Char">
    <w:name w:val="Σώμα κείμενου με εσοχή 2 Char"/>
    <w:basedOn w:val="a0"/>
    <w:link w:val="21"/>
    <w:rsid w:val="008875FE"/>
    <w:rPr>
      <w:rFonts w:ascii="Arial" w:hAnsi="Arial"/>
      <w:sz w:val="22"/>
      <w:lang w:val="en-US"/>
    </w:rPr>
  </w:style>
  <w:style w:type="paragraph" w:customStyle="1" w:styleId="western">
    <w:name w:val="western"/>
    <w:basedOn w:val="a"/>
    <w:rsid w:val="008875FE"/>
    <w:pPr>
      <w:spacing w:before="100" w:beforeAutospacing="1"/>
      <w:jc w:val="both"/>
    </w:pPr>
    <w:rPr>
      <w:rFonts w:cs="Arial"/>
      <w:szCs w:val="22"/>
      <w:lang w:val="el-GR"/>
    </w:rPr>
  </w:style>
  <w:style w:type="paragraph" w:styleId="a6">
    <w:name w:val="List Paragraph"/>
    <w:basedOn w:val="a"/>
    <w:uiPriority w:val="34"/>
    <w:qFormat/>
    <w:rsid w:val="00AE1A4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12F40-AF67-4050-AE0A-EE4CAFF1E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3116</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EΛΛΗΝΙΚΗ ΔΗΜΟΚΡΑΤΙΑ</vt:lpstr>
    </vt:vector>
  </TitlesOfParts>
  <LinksUpToDate>false</LinksUpToDate>
  <CharactersWithSpaces>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EΛΛΗΝΙΚΗ ΔΗΜΟΚΡΑΤΙΑ</dc:title>
  <dc:creator/>
  <cp:lastModifiedBy/>
  <cp:revision>1</cp:revision>
  <dcterms:created xsi:type="dcterms:W3CDTF">2016-11-04T10:48:00Z</dcterms:created>
  <dcterms:modified xsi:type="dcterms:W3CDTF">2018-10-02T10:32:00Z</dcterms:modified>
</cp:coreProperties>
</file>